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0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Toc167978250"/>
      <w:r>
        <w:rPr>
          <w:rFonts w:hint="eastAsia" w:ascii="Times New Roman" w:hAnsi="Times New Roman" w:eastAsia="方正小标宋简体" w:cs="Times New Roman"/>
          <w:color w:val="1F2329"/>
          <w:sz w:val="44"/>
          <w:szCs w:val="44"/>
          <w:lang w:val="en-US" w:eastAsia="zh-CN"/>
        </w:rPr>
        <w:t>评分标准</w:t>
      </w:r>
    </w:p>
    <w:p w14:paraId="7207737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AEF6A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对通过资格审查、符合性审查经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确定的供应商进行详细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评分，采用百分制综合评分法。</w:t>
      </w:r>
      <w:bookmarkEnd w:id="0"/>
      <w:bookmarkStart w:id="1" w:name="_Toc167978251"/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计分办法</w:t>
      </w:r>
      <w:r>
        <w:rPr>
          <w:rFonts w:hint="eastAsia" w:ascii="Times New Roman" w:hAnsi="Times New Roman" w:cs="Times New Roman"/>
          <w:spacing w:val="-1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按四舍五入取至百分位</w:t>
      </w:r>
      <w:bookmarkEnd w:id="1"/>
      <w:r>
        <w:rPr>
          <w:rFonts w:hint="default" w:ascii="Times New Roman" w:hAnsi="Times New Roman" w:cs="Times New Roman"/>
          <w:spacing w:val="-11"/>
          <w:sz w:val="32"/>
          <w:szCs w:val="32"/>
          <w:lang w:eastAsia="zh-CN"/>
        </w:rPr>
        <w:t>。</w:t>
      </w:r>
    </w:p>
    <w:p w14:paraId="4BA89D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highlight w:val="none"/>
        </w:rPr>
        <w:t>分（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highlight w:val="none"/>
        </w:rPr>
        <w:t>分）</w:t>
      </w:r>
    </w:p>
    <w:p w14:paraId="060BDF5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认为供应商的报价明显低于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全部通过符合性审查供应商报价平均值50%的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，应当要求其在评审合理的时间内提供书面说明，必要时提交相关证明材料；供应商不能证明其报价合理性的，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应当将其作为无效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处理。</w:t>
      </w:r>
    </w:p>
    <w:p w14:paraId="1082E57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（2）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价格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分采用低价优先法计算，满足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文件、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内容要求且最后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报价最低的为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基准价，其价格分为满分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分。其他供应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商的价格分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统一按照下列公式计算：</w:t>
      </w:r>
    </w:p>
    <w:p w14:paraId="08A8F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报价得分=（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基准价/供应商最后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报价）×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18分</w:t>
      </w:r>
    </w:p>
    <w:p w14:paraId="67ACBE1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本项目最高限价25万元，供应商报价超过最高限价的，按无效报价处理。</w:t>
      </w:r>
    </w:p>
    <w:p w14:paraId="77739F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二、服务方案分（30分）【按档次打分】</w:t>
      </w:r>
    </w:p>
    <w:p w14:paraId="06EF159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评审内容：配送时效、配送服务规范、专职对接响应、台账回访、仓储配送能力</w:t>
      </w:r>
    </w:p>
    <w:p w14:paraId="6062F97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一档（1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分）：对项目理解一般，针对配送时效、配送服务规范、专职对接响应、台账回访、仓储配送能力的描述简单，方案针对性与可操作性一般；</w:t>
      </w:r>
    </w:p>
    <w:p w14:paraId="41B77E8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二档（20分）</w:t>
      </w:r>
    </w:p>
    <w:p w14:paraId="0FBCAAA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对项目理解基本清晰，针对五项内容均有阐述，方案框架完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  <w:t>整、可行，能满足项目基本需求，但细节不够完善，可操作性一般。</w:t>
      </w:r>
    </w:p>
    <w:p w14:paraId="55DB168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三档（25分）</w:t>
      </w:r>
    </w:p>
    <w:p w14:paraId="74AFD05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对项目理解清晰合理，五项内容齐全且描述较详细，方案科学完整、贴合实际需求，关键保障措施明确，可操作性较强。</w:t>
      </w:r>
    </w:p>
    <w:p w14:paraId="5B1F6A7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四档（30分）</w:t>
      </w:r>
    </w:p>
    <w:p w14:paraId="1B59978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对项目理解严谨全面，五项内容完整详尽、保障到位，方案完全符合学校要求，可落地性极强，部分内容优于采购需求。</w:t>
      </w:r>
    </w:p>
    <w:p w14:paraId="1460FE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、售后服务分（2</w:t>
      </w: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分）【按档次打分】</w:t>
      </w:r>
    </w:p>
    <w:p w14:paraId="2784F73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包含：售后响应时间、退换货服务、质量赔付、投诉处理、免费上门服务</w:t>
      </w:r>
    </w:p>
    <w:p w14:paraId="66D9944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一档（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分）：售后服务方案不符合项目要求，无法满足采购需求；</w:t>
      </w:r>
    </w:p>
    <w:p w14:paraId="6AB5ACD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二档（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分）：方案包含响应时间、退换货、质量赔付、投诉处理、免费上门服务，基本满足需求，方案可行；</w:t>
      </w:r>
    </w:p>
    <w:p w14:paraId="3946E6A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三档（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分）：方案包含响应时间、退换货、赔付、投诉处理、免费上门服务，内容详细，能很好满足采购人需求；</w:t>
      </w:r>
    </w:p>
    <w:p w14:paraId="72A02B5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四档（2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8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分）：方案包含响应时间、退换货、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质量赔付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、投诉处理、免费上门服务、服务监督与持续优化，内容完整详细、针对性强，充分满足并优于需求。</w:t>
      </w:r>
    </w:p>
    <w:p w14:paraId="7C914F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、企业综合实力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highlight w:val="none"/>
          <w:lang w:val="en-US" w:eastAsia="zh-CN"/>
        </w:rPr>
        <w:t>（18分）</w:t>
      </w:r>
    </w:p>
    <w:p w14:paraId="2EE3BC2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（一）近3年同类项目业绩（9分）：</w:t>
      </w:r>
    </w:p>
    <w:p w14:paraId="12630B5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近3年内具有办公耗材供货业绩，每提供1项得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分，满分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分；</w:t>
      </w:r>
    </w:p>
    <w:p w14:paraId="500E898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证明材料：合同关键页+中标/成交通知书或验收证明，缺一不可，未提供不得分。</w:t>
      </w:r>
    </w:p>
    <w:p w14:paraId="01ED6A7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（二）企业荣誉（5分）</w:t>
      </w:r>
    </w:p>
    <w:p w14:paraId="3538FE0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供应商提供市厅级及以上、与配送/服务/诚信/质量相关的有效荣誉证书，每提供1份得1分，满分5分。</w:t>
      </w:r>
    </w:p>
    <w:p w14:paraId="6CC063C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（三）服务保障实力（4分）</w:t>
      </w:r>
    </w:p>
    <w:p w14:paraId="21E8602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提供专职服务团队名单及联系方式，得1分；</w:t>
      </w:r>
    </w:p>
    <w:p w14:paraId="190D423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kern w:val="0"/>
          <w:sz w:val="32"/>
          <w:szCs w:val="32"/>
          <w:lang w:val="en-US" w:eastAsia="zh-CN" w:bidi="ar-SA"/>
        </w:rPr>
        <w:t>提供专项应急配送方案，得3分。</w:t>
      </w:r>
    </w:p>
    <w:p w14:paraId="7442D4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、履约能力分（6分）</w:t>
      </w:r>
    </w:p>
    <w:p w14:paraId="7661A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1F2329"/>
          <w:spacing w:val="-11"/>
          <w:kern w:val="0"/>
          <w:sz w:val="32"/>
          <w:szCs w:val="32"/>
          <w:u w:val="none"/>
          <w:lang w:val="en-US" w:eastAsia="zh-CN" w:bidi="ar-SA"/>
        </w:rPr>
        <w:t>承诺提供全新正品、合格产品，符合国家/行业标准，提供原厂正品承诺、质量保障措施、验收标准的，得6分；未提供承诺或内容不符合要求的，本项不得分。</w:t>
      </w:r>
    </w:p>
    <w:p w14:paraId="46E0C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注意事项：</w:t>
      </w:r>
    </w:p>
    <w:p w14:paraId="647C27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1.所有证明材料须加盖供应商公章，否则不得分。</w:t>
      </w:r>
    </w:p>
    <w:p w14:paraId="2BF1F6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2.业绩、荣誉、认证以投标截止时间前已取得为准。</w:t>
      </w:r>
    </w:p>
    <w:p w14:paraId="26ABD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3.计分保留小数点后两位，按总分从高到低排序。</w:t>
      </w:r>
    </w:p>
    <w:p w14:paraId="47B8E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2098" w:right="1587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86EA4C-B4FC-47DE-8BB0-FE50426A9A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74C47A-CC52-4969-B283-D54781DEC20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109DEA2-97A0-49B0-B143-2446861F0C8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9603C"/>
    <w:rsid w:val="046941A7"/>
    <w:rsid w:val="083D4528"/>
    <w:rsid w:val="15111B9F"/>
    <w:rsid w:val="1F517120"/>
    <w:rsid w:val="20CA763A"/>
    <w:rsid w:val="2713681C"/>
    <w:rsid w:val="2FFC13FA"/>
    <w:rsid w:val="331139DA"/>
    <w:rsid w:val="3341171E"/>
    <w:rsid w:val="3350450F"/>
    <w:rsid w:val="35321A41"/>
    <w:rsid w:val="39C8238A"/>
    <w:rsid w:val="3E5661DC"/>
    <w:rsid w:val="3F8A36B9"/>
    <w:rsid w:val="41B0776F"/>
    <w:rsid w:val="502F4C40"/>
    <w:rsid w:val="590A79D8"/>
    <w:rsid w:val="60D9603C"/>
    <w:rsid w:val="61480ED7"/>
    <w:rsid w:val="729E0A19"/>
    <w:rsid w:val="76FD2AF3"/>
    <w:rsid w:val="795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atLeas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next w:val="8"/>
    <w:qFormat/>
    <w:uiPriority w:val="99"/>
    <w:rPr>
      <w:rFonts w:ascii="宋体" w:hAnsi="Courier New"/>
      <w:kern w:val="0"/>
      <w:sz w:val="20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Calibri" w:hAnsi="Calibri"/>
      <w:spacing w:val="30"/>
      <w:sz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2e21217e-eca3-4b49-9db2-1b26da3e0840</errorID>
      <errorWord>，</errorWord>
      <group>L1_AI</group>
      <groupName>深度校对</groupName>
      <ability>L2_AI_Punc</ability>
      <abilityName>标点纠错</abilityName>
      <candidateList>
        <item>：</item>
      </candidateList>
      <explain/>
      <paraID>29AEF6A7</paraID>
      <start>44</start>
      <end>46</end>
      <status>modified</status>
      <modifiedWord>：</modifiedWord>
      <trackRevisions>true</trackRevisions>
    </reviewItem>
    <reviewItem>
      <errorID>6a5ed2c0-534c-4388-a030-e8243036369e</errorID>
      <errorWord>评审</errorWord>
      <group>L1_AI</group>
      <groupName>深度校对</groupName>
      <ability>L2_AI_Word</ability>
      <abilityName>字词纠错</abilityName>
      <candidateList>
        <item>供应商</item>
      </candidateList>
      <explain/>
      <paraID> 60BDF51</paraID>
      <start>101</start>
      <end>103</end>
      <status>unmodified</status>
      <modifiedWord/>
      <trackRevisions>false</trackRevisions>
    </reviewItem>
    <reviewItem>
      <errorID>2ad3658e-cf5a-431a-a974-ce2a5028f952</errorID>
      <errorWord>18</errorWord>
      <group>L1_AI</group>
      <groupName>深度校对</groupName>
      <ability>L2_AI_Word</ability>
      <abilityName>字词纠错</abilityName>
      <candidateList>
        <item>18分</item>
      </candidateList>
      <explain/>
      <paraID> 8A8F0AD</paraID>
      <start>25</start>
      <end>30</end>
      <status>modified</status>
      <modifiedWord>18分</modifiedWord>
      <trackRevisions>true</trackRevisions>
    </reviewItem>
    <reviewItem>
      <errorID>d6cccd42-a7b9-428a-9be6-27e7ed1d88c3</errorID>
      <errorWord>针对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 FBCAAA5</paraID>
      <start>10</start>
      <end>12</end>
      <status>unmodified</status>
      <modifiedWord/>
      <trackRevisions>false</trackRevisions>
    </reviewItem>
    <reviewItem>
      <errorID>c8caf698-75ba-407b-a831-eda72e5d95cc</errorID>
      <errorWord>赔付</errorWord>
      <group>L1_AI</group>
      <groupName>深度校对</groupName>
      <ability>L2_AI_Grammar</ability>
      <abilityName>语法纠错</abilityName>
      <candidateList>
        <item>质量赔付</item>
      </candidateList>
      <explain/>
      <paraID>72A02B50</paraID>
      <start>21</start>
      <end>27</end>
      <status>modified</status>
      <modifiedWord>质量赔付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443c17fd-de5e-4557-838f-59766de60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1231</Characters>
  <Lines>0</Lines>
  <Paragraphs>0</Paragraphs>
  <TotalTime>41</TotalTime>
  <ScaleCrop>false</ScaleCrop>
  <LinksUpToDate>false</LinksUpToDate>
  <CharactersWithSpaces>1231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2026-03-25T07:59:00Z</dcterms:created>
  <dc:creator>黄明彬</dc:creator>
  <cp:lastModifiedBy>黄明彬</cp:lastModifiedBy>
  <dcterms:modified xsi:type="dcterms:W3CDTF">2026-03-27T03:31:05Z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343C394616DF4A42B3A165C3C92642E0_13</vt:lpwstr>
  </property>
  <property fmtid="{D5CDD505-2E9C-101B-9397-08002B2CF9AE}" pid="4" name="KSOTemplateDocerSaveRecord">
    <vt:lpwstr>eyJoZGlkIjoiMmQ5NmM4ZjVjNzllZGM3NDNlYjY4YmVmNjkyZTI3MzEiLCJ1c2VySWQiOiIxNTcyMjUwMTU4In0=</vt:lpwstr>
  </property>
</Properties>
</file>