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FECA39">
      <w:pPr>
        <w:jc w:val="center"/>
        <w:rPr>
          <w:rFonts w:hint="eastAsia" w:ascii="方正小标宋简体" w:hAnsi="方正小标宋简体" w:eastAsia="方正小标宋简体" w:cs="方正小标宋简体"/>
          <w:sz w:val="44"/>
          <w:szCs w:val="44"/>
          <w:highlight w:val="none"/>
          <w:shd w:val="clear" w:color="auto" w:fill="auto"/>
          <w:lang w:val="en-US" w:eastAsia="zh-CN"/>
        </w:rPr>
      </w:pPr>
      <w:r>
        <w:rPr>
          <w:rFonts w:hint="eastAsia" w:ascii="方正小标宋简体" w:hAnsi="方正小标宋简体" w:eastAsia="方正小标宋简体" w:cs="方正小标宋简体"/>
          <w:sz w:val="44"/>
          <w:szCs w:val="44"/>
          <w:highlight w:val="none"/>
          <w:shd w:val="clear" w:color="auto" w:fill="auto"/>
          <w:lang w:val="en-US" w:eastAsia="zh-CN"/>
        </w:rPr>
        <w:t>防城港职业技术学院图书馆2025年中文图书配套设备采购项目需求</w:t>
      </w:r>
    </w:p>
    <w:tbl>
      <w:tblPr>
        <w:tblStyle w:val="12"/>
        <w:tblW w:w="10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731"/>
        <w:gridCol w:w="750"/>
        <w:gridCol w:w="1050"/>
        <w:gridCol w:w="6788"/>
      </w:tblGrid>
      <w:tr w14:paraId="01DB9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0521" w:type="dxa"/>
            <w:gridSpan w:val="5"/>
            <w:noWrap w:val="0"/>
            <w:vAlign w:val="center"/>
          </w:tcPr>
          <w:p w14:paraId="33906BDC">
            <w:pPr>
              <w:widowControl/>
              <w:spacing w:line="400" w:lineRule="exact"/>
              <w:jc w:val="both"/>
              <w:rPr>
                <w:rFonts w:hint="eastAsia" w:ascii="宋体" w:hAnsi="宋体" w:eastAsia="宋体" w:cs="宋体"/>
                <w:color w:val="auto"/>
                <w:spacing w:val="9"/>
                <w:sz w:val="20"/>
                <w:szCs w:val="20"/>
              </w:rPr>
            </w:pPr>
            <w:r>
              <w:rPr>
                <w:rFonts w:hint="eastAsia" w:ascii="宋体" w:hAnsi="宋体" w:eastAsia="宋体" w:cs="宋体"/>
                <w:color w:val="auto"/>
                <w:spacing w:val="9"/>
                <w:sz w:val="20"/>
                <w:szCs w:val="20"/>
              </w:rPr>
              <w:t>第一部分项目需求</w:t>
            </w:r>
          </w:p>
        </w:tc>
      </w:tr>
      <w:tr w14:paraId="45BB8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2" w:type="dxa"/>
            <w:noWrap w:val="0"/>
            <w:vAlign w:val="center"/>
          </w:tcPr>
          <w:p w14:paraId="0C6DC536">
            <w:pPr>
              <w:widowControl/>
              <w:spacing w:line="400" w:lineRule="exact"/>
              <w:jc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序号</w:t>
            </w:r>
          </w:p>
        </w:tc>
        <w:tc>
          <w:tcPr>
            <w:tcW w:w="731" w:type="dxa"/>
            <w:noWrap w:val="0"/>
            <w:vAlign w:val="center"/>
          </w:tcPr>
          <w:p w14:paraId="2AF7C12C">
            <w:pPr>
              <w:widowControl/>
              <w:spacing w:line="400" w:lineRule="exact"/>
              <w:jc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val="en-US" w:eastAsia="zh-CN"/>
              </w:rPr>
              <w:t>标的的名称</w:t>
            </w:r>
          </w:p>
        </w:tc>
        <w:tc>
          <w:tcPr>
            <w:tcW w:w="750" w:type="dxa"/>
            <w:noWrap w:val="0"/>
            <w:vAlign w:val="center"/>
          </w:tcPr>
          <w:p w14:paraId="79B98CE8">
            <w:pPr>
              <w:widowControl/>
              <w:spacing w:line="400" w:lineRule="exact"/>
              <w:jc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eastAsia="zh-CN"/>
              </w:rPr>
              <w:t>数量</w:t>
            </w:r>
            <w:r>
              <w:rPr>
                <w:rFonts w:hint="eastAsia" w:ascii="宋体" w:hAnsi="宋体" w:eastAsia="宋体" w:cs="宋体"/>
                <w:color w:val="auto"/>
                <w:sz w:val="20"/>
                <w:szCs w:val="20"/>
                <w:lang w:val="en-US" w:eastAsia="zh-CN"/>
              </w:rPr>
              <w:t>及单位</w:t>
            </w:r>
          </w:p>
        </w:tc>
        <w:tc>
          <w:tcPr>
            <w:tcW w:w="1050" w:type="dxa"/>
            <w:noWrap w:val="0"/>
            <w:vAlign w:val="center"/>
          </w:tcPr>
          <w:p w14:paraId="12FD1372">
            <w:pPr>
              <w:widowControl/>
              <w:spacing w:line="400" w:lineRule="exact"/>
              <w:jc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合计金额（元）</w:t>
            </w:r>
          </w:p>
        </w:tc>
        <w:tc>
          <w:tcPr>
            <w:tcW w:w="6788" w:type="dxa"/>
            <w:noWrap w:val="0"/>
            <w:vAlign w:val="center"/>
          </w:tcPr>
          <w:p w14:paraId="234F2196">
            <w:pPr>
              <w:widowControl/>
              <w:adjustRightInd w:val="0"/>
              <w:spacing w:line="400" w:lineRule="exact"/>
              <w:jc w:val="left"/>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技术参数及要求</w:t>
            </w:r>
          </w:p>
        </w:tc>
      </w:tr>
      <w:tr w14:paraId="6652B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2" w:type="dxa"/>
            <w:noWrap w:val="0"/>
            <w:vAlign w:val="center"/>
          </w:tcPr>
          <w:p w14:paraId="6BB948F3">
            <w:pPr>
              <w:widowControl/>
              <w:spacing w:line="400" w:lineRule="exact"/>
              <w:jc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1</w:t>
            </w:r>
          </w:p>
        </w:tc>
        <w:tc>
          <w:tcPr>
            <w:tcW w:w="731" w:type="dxa"/>
            <w:noWrap w:val="0"/>
            <w:vAlign w:val="center"/>
          </w:tcPr>
          <w:p w14:paraId="1847BCD2">
            <w:pPr>
              <w:widowControl/>
              <w:spacing w:line="400" w:lineRule="exact"/>
              <w:jc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书架</w:t>
            </w:r>
          </w:p>
        </w:tc>
        <w:tc>
          <w:tcPr>
            <w:tcW w:w="750" w:type="dxa"/>
            <w:noWrap w:val="0"/>
            <w:vAlign w:val="center"/>
          </w:tcPr>
          <w:p w14:paraId="426D8C80">
            <w:pPr>
              <w:widowControl/>
              <w:spacing w:line="400" w:lineRule="exact"/>
              <w:jc w:val="center"/>
              <w:rPr>
                <w:rFonts w:hint="default" w:ascii="宋体" w:hAnsi="宋体" w:eastAsia="宋体" w:cs="宋体"/>
                <w:color w:val="auto"/>
                <w:sz w:val="20"/>
                <w:szCs w:val="20"/>
                <w:lang w:val="en-US" w:eastAsia="zh-CN"/>
              </w:rPr>
            </w:pPr>
            <w:r>
              <w:rPr>
                <w:rFonts w:hint="eastAsia" w:ascii="宋体" w:hAnsi="宋体" w:cs="宋体"/>
                <w:color w:val="auto"/>
                <w:sz w:val="20"/>
                <w:szCs w:val="20"/>
                <w:lang w:val="en-US" w:eastAsia="zh-CN"/>
              </w:rPr>
              <w:t>84</w:t>
            </w:r>
            <w:r>
              <w:rPr>
                <w:rFonts w:hint="eastAsia" w:ascii="宋体" w:hAnsi="宋体" w:eastAsia="宋体" w:cs="宋体"/>
                <w:color w:val="auto"/>
                <w:sz w:val="20"/>
                <w:szCs w:val="20"/>
                <w:lang w:val="en-US" w:eastAsia="zh-CN"/>
              </w:rPr>
              <w:t>个（</w:t>
            </w:r>
            <w:r>
              <w:rPr>
                <w:rFonts w:hint="eastAsia" w:ascii="宋体" w:hAnsi="宋体" w:cs="宋体"/>
                <w:color w:val="auto"/>
                <w:sz w:val="20"/>
                <w:szCs w:val="20"/>
                <w:lang w:val="en-US" w:eastAsia="zh-CN"/>
              </w:rPr>
              <w:t>252</w:t>
            </w:r>
            <w:r>
              <w:rPr>
                <w:rFonts w:hint="eastAsia" w:ascii="宋体" w:hAnsi="宋体" w:eastAsia="宋体" w:cs="宋体"/>
                <w:color w:val="auto"/>
                <w:sz w:val="20"/>
                <w:szCs w:val="20"/>
                <w:lang w:val="en-US" w:eastAsia="zh-CN"/>
              </w:rPr>
              <w:t>组）</w:t>
            </w:r>
          </w:p>
        </w:tc>
        <w:tc>
          <w:tcPr>
            <w:tcW w:w="1050" w:type="dxa"/>
            <w:noWrap w:val="0"/>
            <w:vAlign w:val="center"/>
          </w:tcPr>
          <w:p w14:paraId="2BD3D499">
            <w:pPr>
              <w:widowControl/>
              <w:spacing w:line="400" w:lineRule="exact"/>
              <w:jc w:val="center"/>
              <w:rPr>
                <w:rFonts w:hint="eastAsia" w:ascii="宋体" w:hAnsi="宋体" w:eastAsia="宋体" w:cs="宋体"/>
                <w:color w:val="auto"/>
                <w:sz w:val="20"/>
                <w:szCs w:val="20"/>
                <w:lang w:eastAsia="zh-CN"/>
              </w:rPr>
            </w:pPr>
            <w:r>
              <w:rPr>
                <w:rFonts w:hint="eastAsia" w:ascii="宋体" w:hAnsi="宋体" w:cs="宋体"/>
                <w:color w:val="auto"/>
                <w:sz w:val="20"/>
                <w:szCs w:val="20"/>
                <w:lang w:val="en-US" w:eastAsia="zh-CN"/>
              </w:rPr>
              <w:t>2016</w:t>
            </w:r>
            <w:r>
              <w:rPr>
                <w:rFonts w:hint="eastAsia" w:ascii="宋体" w:hAnsi="宋体" w:eastAsia="宋体" w:cs="宋体"/>
                <w:color w:val="auto"/>
                <w:sz w:val="20"/>
                <w:szCs w:val="20"/>
                <w:lang w:eastAsia="zh-CN"/>
              </w:rPr>
              <w:t>00</w:t>
            </w:r>
          </w:p>
        </w:tc>
        <w:tc>
          <w:tcPr>
            <w:tcW w:w="6788" w:type="dxa"/>
            <w:noWrap w:val="0"/>
            <w:vAlign w:val="center"/>
          </w:tcPr>
          <w:p w14:paraId="1166E752">
            <w:pPr>
              <w:widowControl/>
              <w:numPr>
                <w:ilvl w:val="0"/>
                <w:numId w:val="0"/>
              </w:numPr>
              <w:adjustRightInd w:val="0"/>
              <w:spacing w:line="400" w:lineRule="exact"/>
              <w:jc w:val="left"/>
              <w:textAlignment w:val="center"/>
              <w:rPr>
                <w:rFonts w:hint="eastAsia" w:ascii="宋体" w:hAnsi="宋体" w:cs="宋体"/>
                <w:color w:val="auto"/>
                <w:szCs w:val="21"/>
                <w:lang w:val="en-US" w:eastAsia="zh-CN"/>
              </w:rPr>
            </w:pPr>
            <w:r>
              <w:rPr>
                <w:rFonts w:hint="eastAsia" w:ascii="宋体" w:hAnsi="宋体" w:eastAsia="宋体" w:cs="宋体"/>
                <w:color w:val="auto"/>
                <w:kern w:val="2"/>
                <w:sz w:val="21"/>
                <w:szCs w:val="21"/>
                <w:lang w:val="en-US" w:eastAsia="zh-CN" w:bidi="ar-SA"/>
              </w:rPr>
              <w:t>一、</w:t>
            </w:r>
            <w:r>
              <w:rPr>
                <w:rFonts w:hint="eastAsia" w:ascii="宋体" w:hAnsi="宋体" w:cs="宋体"/>
                <w:color w:val="auto"/>
                <w:szCs w:val="21"/>
                <w:lang w:val="en-US" w:eastAsia="zh-CN"/>
              </w:rPr>
              <w:t>整体要求</w:t>
            </w:r>
          </w:p>
          <w:p w14:paraId="61D071F2">
            <w:pPr>
              <w:widowControl/>
              <w:numPr>
                <w:ilvl w:val="0"/>
                <w:numId w:val="0"/>
              </w:numPr>
              <w:adjustRightInd w:val="0"/>
              <w:spacing w:line="400" w:lineRule="exact"/>
              <w:jc w:val="left"/>
              <w:textAlignment w:val="center"/>
              <w:rPr>
                <w:rFonts w:ascii="宋体" w:hAnsi="宋体" w:cs="宋体"/>
                <w:color w:val="auto"/>
                <w:szCs w:val="21"/>
              </w:rPr>
            </w:pPr>
            <w:r>
              <w:rPr>
                <w:rFonts w:hint="eastAsia" w:ascii="宋体" w:hAnsi="宋体" w:cs="宋体"/>
                <w:color w:val="auto"/>
                <w:szCs w:val="21"/>
              </w:rPr>
              <w:t>1.符合标准：《钢制书架通用技术条件》GB/T13667.1-2015。</w:t>
            </w:r>
          </w:p>
          <w:p w14:paraId="4E710366">
            <w:pPr>
              <w:widowControl/>
              <w:adjustRightInd w:val="0"/>
              <w:spacing w:line="400" w:lineRule="exact"/>
              <w:jc w:val="left"/>
              <w:textAlignment w:val="center"/>
              <w:rPr>
                <w:rFonts w:ascii="宋体" w:hAnsi="宋体" w:cs="宋体"/>
                <w:color w:val="auto"/>
                <w:szCs w:val="21"/>
              </w:rPr>
            </w:pPr>
            <w:r>
              <w:rPr>
                <w:rFonts w:hint="eastAsia" w:ascii="宋体" w:hAnsi="宋体" w:cs="宋体"/>
                <w:color w:val="auto"/>
                <w:szCs w:val="21"/>
              </w:rPr>
              <w:t>2.钢木结构，两侧木护板。</w:t>
            </w:r>
          </w:p>
          <w:p w14:paraId="2DE78E91">
            <w:pPr>
              <w:widowControl/>
              <w:adjustRightInd w:val="0"/>
              <w:spacing w:line="400" w:lineRule="exact"/>
              <w:jc w:val="left"/>
              <w:textAlignment w:val="center"/>
              <w:rPr>
                <w:rFonts w:hint="eastAsia" w:ascii="宋体" w:hAnsi="宋体" w:eastAsia="宋体" w:cs="宋体"/>
                <w:color w:val="auto"/>
                <w:szCs w:val="21"/>
                <w:lang w:eastAsia="zh-CN"/>
              </w:rPr>
            </w:pPr>
            <w:r>
              <w:rPr>
                <w:rFonts w:hint="eastAsia" w:ascii="宋体" w:hAnsi="宋体" w:cs="宋体"/>
                <w:color w:val="auto"/>
                <w:szCs w:val="21"/>
              </w:rPr>
              <w:t>3.每组书架规格：</w:t>
            </w:r>
            <w:r>
              <w:rPr>
                <w:rFonts w:hint="eastAsia" w:ascii="宋体" w:hAnsi="宋体" w:cs="宋体"/>
                <w:color w:val="auto"/>
                <w:szCs w:val="21"/>
                <w:lang w:val="en-US" w:eastAsia="zh-CN"/>
              </w:rPr>
              <w:t>950</w:t>
            </w:r>
            <w:r>
              <w:rPr>
                <w:rFonts w:hint="eastAsia" w:ascii="宋体" w:hAnsi="宋体" w:cs="宋体"/>
                <w:color w:val="auto"/>
                <w:szCs w:val="21"/>
              </w:rPr>
              <w:t>mm（长）×</w:t>
            </w:r>
            <w:r>
              <w:rPr>
                <w:rFonts w:hint="eastAsia" w:ascii="宋体" w:hAnsi="宋体" w:cs="宋体"/>
                <w:color w:val="auto"/>
                <w:szCs w:val="21"/>
                <w:lang w:val="en-US" w:eastAsia="zh-CN"/>
              </w:rPr>
              <w:t>45</w:t>
            </w:r>
            <w:r>
              <w:rPr>
                <w:rFonts w:hint="eastAsia" w:ascii="宋体" w:hAnsi="宋体" w:cs="宋体"/>
                <w:color w:val="auto"/>
                <w:szCs w:val="21"/>
              </w:rPr>
              <w:t>0mm（宽）×2000mm（高）</w:t>
            </w:r>
            <w:r>
              <w:rPr>
                <w:rFonts w:hint="eastAsia" w:ascii="宋体" w:hAnsi="宋体" w:cs="宋体"/>
                <w:color w:val="auto"/>
                <w:szCs w:val="21"/>
                <w:lang w:eastAsia="zh-CN"/>
              </w:rPr>
              <w:t>。</w:t>
            </w:r>
          </w:p>
          <w:p w14:paraId="7B1C8018">
            <w:pPr>
              <w:pStyle w:val="3"/>
              <w:ind w:firstLine="0" w:firstLineChars="0"/>
              <w:jc w:val="left"/>
              <w:rPr>
                <w:color w:val="auto"/>
              </w:rPr>
            </w:pPr>
            <w:r>
              <w:rPr>
                <w:rFonts w:hint="eastAsia" w:ascii="宋体" w:hAnsi="宋体" w:eastAsia="宋体" w:cs="宋体"/>
                <w:b/>
                <w:color w:val="auto"/>
                <w:szCs w:val="21"/>
                <w:highlight w:val="none"/>
                <w:lang w:val="en-US" w:eastAsia="zh-CN"/>
              </w:rPr>
              <w:t>二</w:t>
            </w:r>
            <w:r>
              <w:rPr>
                <w:rFonts w:hint="eastAsia" w:ascii="宋体" w:hAnsi="宋体" w:cs="宋体"/>
                <w:color w:val="auto"/>
                <w:szCs w:val="21"/>
              </w:rPr>
              <w:t>、钢制部份</w:t>
            </w:r>
          </w:p>
          <w:p w14:paraId="55C550C7">
            <w:pPr>
              <w:widowControl/>
              <w:adjustRightInd w:val="0"/>
              <w:spacing w:line="400" w:lineRule="exact"/>
              <w:jc w:val="left"/>
              <w:textAlignment w:val="center"/>
              <w:rPr>
                <w:rFonts w:ascii="宋体" w:hAnsi="宋体" w:cs="宋体"/>
                <w:color w:val="auto"/>
                <w:szCs w:val="21"/>
              </w:rPr>
            </w:pPr>
            <w:r>
              <w:rPr>
                <w:rFonts w:hint="eastAsia" w:ascii="宋体" w:hAnsi="宋体" w:cs="宋体"/>
                <w:color w:val="auto"/>
                <w:szCs w:val="21"/>
                <w:lang w:val="en-US" w:eastAsia="zh-CN"/>
              </w:rPr>
              <w:t>1</w:t>
            </w:r>
            <w:r>
              <w:rPr>
                <w:rFonts w:hint="eastAsia" w:ascii="宋体" w:hAnsi="宋体" w:cs="宋体"/>
                <w:color w:val="auto"/>
                <w:szCs w:val="21"/>
              </w:rPr>
              <w:t>.采用材料：钢板为优质冷轧钢板，表面静电喷塑。钢制构件厚度：立柱≥1.2mm、搁板≥1.0mm、侧板≥0.8mm、挂板≥1.0mm、顶板≥0.8mm、底梁≥1.2mm；置物架中隔棒(挡书条)≥0.8mm，采用一次冲压成型工艺生产。</w:t>
            </w:r>
          </w:p>
          <w:p w14:paraId="76EA8483">
            <w:pPr>
              <w:widowControl/>
              <w:adjustRightInd w:val="0"/>
              <w:spacing w:line="400" w:lineRule="exact"/>
              <w:jc w:val="left"/>
              <w:textAlignment w:val="center"/>
              <w:rPr>
                <w:rFonts w:ascii="宋体" w:hAnsi="宋体" w:cs="宋体"/>
                <w:color w:val="auto"/>
                <w:szCs w:val="21"/>
              </w:rPr>
            </w:pPr>
            <w:r>
              <w:rPr>
                <w:rFonts w:hint="eastAsia" w:ascii="宋体" w:hAnsi="宋体" w:eastAsia="宋体" w:cs="宋体"/>
                <w:color w:val="auto"/>
                <w:szCs w:val="21"/>
                <w:highlight w:val="none"/>
              </w:rPr>
              <w:t>▲</w:t>
            </w:r>
            <w:r>
              <w:rPr>
                <w:rFonts w:hint="eastAsia" w:ascii="宋体" w:hAnsi="宋体" w:cs="宋体"/>
                <w:color w:val="auto"/>
                <w:szCs w:val="21"/>
                <w:lang w:val="en-US" w:eastAsia="zh-CN"/>
              </w:rPr>
              <w:t>2</w:t>
            </w:r>
            <w:r>
              <w:rPr>
                <w:rFonts w:hint="eastAsia" w:ascii="宋体" w:hAnsi="宋体" w:cs="宋体"/>
                <w:color w:val="auto"/>
                <w:szCs w:val="21"/>
              </w:rPr>
              <w:t>.加工要求:搁板为双面可调试，搁板外沿垂直面必须平整光滑无凹槽。</w:t>
            </w:r>
          </w:p>
          <w:p w14:paraId="29FFC63C">
            <w:pPr>
              <w:widowControl/>
              <w:adjustRightInd w:val="0"/>
              <w:spacing w:line="400" w:lineRule="exact"/>
              <w:jc w:val="left"/>
              <w:textAlignment w:val="center"/>
              <w:rPr>
                <w:rFonts w:hint="eastAsia" w:ascii="宋体" w:hAnsi="宋体" w:eastAsia="宋体" w:cs="宋体"/>
                <w:color w:val="auto"/>
                <w:szCs w:val="21"/>
                <w:lang w:eastAsia="zh-CN"/>
              </w:rPr>
            </w:pPr>
            <w:r>
              <w:rPr>
                <w:rFonts w:hint="eastAsia" w:ascii="宋体" w:hAnsi="宋体" w:cs="宋体"/>
                <w:color w:val="auto"/>
                <w:szCs w:val="21"/>
              </w:rPr>
              <w:t>立柱搁板、挂板正面双圆筋结构或正面3条压型槽增加强度，书架装</w:t>
            </w:r>
            <w:r>
              <w:rPr>
                <w:rFonts w:hint="eastAsia" w:hAnsi="宋体" w:cs="宋体"/>
                <w:color w:val="auto"/>
                <w:szCs w:val="21"/>
              </w:rPr>
              <w:t>层板六折弯工艺，双面可调，搁板正面采用6条加强圆筋，后面两边一次成型为13mm，内侧两面一次成型为24mm，</w:t>
            </w:r>
            <w:r>
              <w:rPr>
                <w:rFonts w:hint="eastAsia" w:ascii="宋体" w:hAnsi="宋体" w:cs="宋体"/>
                <w:color w:val="auto"/>
                <w:szCs w:val="21"/>
              </w:rPr>
              <w:t>配后的单架整体尺寸长、宽、高允许偏差应控制在±2mm以内；书架尺寸长按组距计算</w:t>
            </w:r>
            <w:r>
              <w:rPr>
                <w:rFonts w:hint="eastAsia" w:ascii="宋体" w:hAnsi="宋体" w:cs="宋体"/>
                <w:color w:val="auto"/>
                <w:szCs w:val="21"/>
                <w:lang w:eastAsia="zh-CN"/>
              </w:rPr>
              <w:t>。</w:t>
            </w:r>
          </w:p>
          <w:p w14:paraId="18058663">
            <w:pPr>
              <w:rPr>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.立柱的正面宽为50mm，长度偏差应控制在±2mm以内；立柱压筋立柱：采用1.2mm优质冷轧钢板一体成型工艺，</w:t>
            </w:r>
            <w:r>
              <w:rPr>
                <w:rFonts w:hint="eastAsia" w:hAnsi="宋体" w:cs="宋体"/>
                <w:color w:val="auto"/>
                <w:szCs w:val="21"/>
              </w:rPr>
              <w:t>两侧面宽度为40mm， 两侧面各带2条加强圆筋增加强度，后面两边一次成型为15 mm，内侧两面一次成型为13 mm，两内底面成型为13mm,立柱上挂板孔间距为30㎜，</w:t>
            </w:r>
            <w:r>
              <w:rPr>
                <w:rFonts w:hint="eastAsia" w:ascii="宋体" w:hAnsi="宋体" w:cs="宋体"/>
                <w:color w:val="auto"/>
                <w:szCs w:val="21"/>
              </w:rPr>
              <w:t>设计更人性外形美观，结构新颖，承重能力强，钢性足。立柱均匀冲孔，层数和间距可按需要调整，挂板安装后挂板表面不超出立柱侧表面。</w:t>
            </w:r>
          </w:p>
          <w:p w14:paraId="59DAEC24">
            <w:pPr>
              <w:widowControl/>
              <w:adjustRightInd w:val="0"/>
              <w:spacing w:line="400" w:lineRule="exact"/>
              <w:jc w:val="left"/>
              <w:textAlignment w:val="center"/>
              <w:rPr>
                <w:rFonts w:ascii="宋体" w:hAnsi="宋体" w:cs="宋体"/>
                <w:color w:val="auto"/>
                <w:szCs w:val="21"/>
              </w:rPr>
            </w:pPr>
            <w:r>
              <w:rPr>
                <w:rFonts w:hint="eastAsia" w:ascii="宋体" w:hAnsi="宋体" w:cs="宋体"/>
                <w:color w:val="auto"/>
                <w:szCs w:val="21"/>
                <w:lang w:val="en-US" w:eastAsia="zh-CN"/>
              </w:rPr>
              <w:t>4</w:t>
            </w:r>
            <w:r>
              <w:rPr>
                <w:rFonts w:hint="eastAsia" w:ascii="宋体" w:hAnsi="宋体" w:cs="宋体"/>
                <w:color w:val="auto"/>
                <w:szCs w:val="21"/>
              </w:rPr>
              <w:t>.压筋挂板：采用≥0.8mm优质钢板一体成型工艺，</w:t>
            </w:r>
            <w:r>
              <w:rPr>
                <w:rFonts w:hint="eastAsia" w:hAnsi="宋体" w:cs="宋体"/>
                <w:color w:val="auto"/>
                <w:szCs w:val="21"/>
              </w:rPr>
              <w:t>正面6个挂钩结构增加强度，挂板孔间距为30㎜，正面下部一条450mm长加强圆筋，上部两条120mm长加强筋</w:t>
            </w:r>
            <w:r>
              <w:rPr>
                <w:rFonts w:hint="eastAsia" w:hAnsi="宋体" w:cs="宋体"/>
                <w:color w:val="auto"/>
                <w:sz w:val="24"/>
              </w:rPr>
              <w:t>，</w:t>
            </w:r>
            <w:r>
              <w:rPr>
                <w:rFonts w:hint="eastAsia" w:ascii="宋体" w:hAnsi="宋体" w:cs="宋体"/>
                <w:color w:val="auto"/>
                <w:szCs w:val="21"/>
              </w:rPr>
              <w:t>通用性互换性好组装后，挂板表面不超出立柱侧表面，承重性能更优越，挂板与立柱对接处更牢固。</w:t>
            </w:r>
          </w:p>
          <w:p w14:paraId="482A3315">
            <w:pPr>
              <w:widowControl/>
              <w:adjustRightInd w:val="0"/>
              <w:spacing w:line="400" w:lineRule="exact"/>
              <w:jc w:val="left"/>
              <w:textAlignment w:val="center"/>
              <w:rPr>
                <w:rFonts w:hAnsi="宋体" w:cs="宋体"/>
                <w:color w:val="auto"/>
                <w:szCs w:val="21"/>
                <w:lang w:val="zh-CN"/>
              </w:rPr>
            </w:pPr>
            <w:r>
              <w:rPr>
                <w:rFonts w:hint="eastAsia" w:ascii="宋体" w:hAnsi="宋体" w:cs="宋体"/>
                <w:color w:val="auto"/>
                <w:szCs w:val="21"/>
                <w:lang w:val="en-US" w:eastAsia="zh-CN"/>
              </w:rPr>
              <w:t>5</w:t>
            </w:r>
            <w:r>
              <w:rPr>
                <w:rFonts w:hint="eastAsia" w:ascii="宋体" w:hAnsi="宋体" w:cs="宋体"/>
                <w:color w:val="auto"/>
                <w:szCs w:val="21"/>
              </w:rPr>
              <w:t>.</w:t>
            </w:r>
            <w:r>
              <w:rPr>
                <w:rFonts w:hint="eastAsia" w:hAnsi="宋体" w:cs="宋体"/>
                <w:color w:val="auto"/>
                <w:sz w:val="24"/>
              </w:rPr>
              <w:t xml:space="preserve"> </w:t>
            </w:r>
            <w:r>
              <w:rPr>
                <w:rFonts w:hint="eastAsia" w:hAnsi="宋体" w:cs="宋体"/>
                <w:color w:val="auto"/>
                <w:szCs w:val="21"/>
              </w:rPr>
              <w:t>挡书条：成型尺寸15*14.5mm</w:t>
            </w:r>
            <w:r>
              <w:rPr>
                <w:rFonts w:hint="eastAsia" w:hAnsi="宋体" w:cs="宋体"/>
                <w:color w:val="auto"/>
                <w:szCs w:val="21"/>
                <w:lang w:val="zh-CN"/>
              </w:rPr>
              <w:t>通过挡棒隔开双面。</w:t>
            </w:r>
          </w:p>
          <w:p w14:paraId="1A945D0A">
            <w:pPr>
              <w:widowControl/>
              <w:adjustRightInd w:val="0"/>
              <w:spacing w:line="400" w:lineRule="exact"/>
              <w:jc w:val="left"/>
              <w:textAlignment w:val="center"/>
              <w:rPr>
                <w:rFonts w:ascii="宋体" w:hAnsi="宋体" w:cs="宋体"/>
                <w:color w:val="auto"/>
                <w:szCs w:val="21"/>
              </w:rPr>
            </w:pPr>
            <w:r>
              <w:rPr>
                <w:rFonts w:hint="eastAsia" w:ascii="宋体" w:hAnsi="宋体" w:eastAsia="宋体" w:cs="宋体"/>
                <w:color w:val="auto"/>
                <w:szCs w:val="21"/>
                <w:highlight w:val="none"/>
              </w:rPr>
              <w:t>▲</w:t>
            </w:r>
            <w:r>
              <w:rPr>
                <w:rFonts w:hint="eastAsia" w:ascii="宋体" w:hAnsi="宋体" w:cs="宋体"/>
                <w:color w:val="auto"/>
                <w:szCs w:val="21"/>
                <w:lang w:val="en-US" w:eastAsia="zh-CN"/>
              </w:rPr>
              <w:t>6</w:t>
            </w:r>
            <w:r>
              <w:rPr>
                <w:rFonts w:hint="eastAsia" w:ascii="宋体" w:hAnsi="宋体" w:cs="宋体"/>
                <w:color w:val="auto"/>
                <w:szCs w:val="21"/>
              </w:rPr>
              <w:t>.组装后的书架上，凡触及人体和存放物品的部分，应无毛边、锐角、棱角等；凡需焊接的部件要求焊接牢固，表面要平整，不允许出现漏焊、焊穿、气孔、咬边等缺陷；冲压件表面不允许有裂痕；涂层表面应平整光滑，色泽均匀一致，不允许有流挂、起粒、皱皮、露底、剥落、伤痕等缺陷。</w:t>
            </w:r>
          </w:p>
          <w:p w14:paraId="55420B28">
            <w:pPr>
              <w:widowControl/>
              <w:adjustRightInd w:val="0"/>
              <w:spacing w:line="400" w:lineRule="exact"/>
              <w:jc w:val="left"/>
              <w:textAlignment w:val="center"/>
              <w:rPr>
                <w:rFonts w:ascii="宋体" w:hAnsi="宋体" w:cs="宋体"/>
                <w:color w:val="auto"/>
                <w:szCs w:val="21"/>
              </w:rPr>
            </w:pPr>
            <w:r>
              <w:rPr>
                <w:rFonts w:hint="eastAsia" w:ascii="宋体" w:hAnsi="宋体" w:cs="宋体"/>
                <w:color w:val="auto"/>
                <w:szCs w:val="21"/>
                <w:lang w:val="en-US" w:eastAsia="zh-CN"/>
              </w:rPr>
              <w:t>7</w:t>
            </w:r>
            <w:r>
              <w:rPr>
                <w:rFonts w:hint="eastAsia" w:ascii="宋体" w:hAnsi="宋体" w:cs="宋体"/>
                <w:color w:val="auto"/>
                <w:szCs w:val="21"/>
              </w:rPr>
              <w:t>.前期处理：采用环保的无磷减助剂、无磷脱脂剂、陶化。前期处理工艺过程如下：55℃-65℃热水预脱脂—脱脂—冷水清洗—冷水清洗—硅烷—冷水清洗—冷水清洗—烘干。</w:t>
            </w:r>
          </w:p>
          <w:p w14:paraId="6E6CDD83">
            <w:pPr>
              <w:widowControl/>
              <w:adjustRightInd w:val="0"/>
              <w:spacing w:line="400" w:lineRule="exact"/>
              <w:jc w:val="left"/>
              <w:textAlignment w:val="center"/>
              <w:rPr>
                <w:rFonts w:ascii="宋体" w:hAnsi="宋体" w:cs="宋体"/>
                <w:color w:val="auto"/>
                <w:szCs w:val="21"/>
              </w:rPr>
            </w:pPr>
            <w:r>
              <w:rPr>
                <w:rFonts w:hint="eastAsia" w:ascii="宋体" w:hAnsi="宋体" w:cs="宋体"/>
                <w:color w:val="auto"/>
                <w:szCs w:val="21"/>
                <w:lang w:val="en-US" w:eastAsia="zh-CN"/>
              </w:rPr>
              <w:t>8</w:t>
            </w:r>
            <w:r>
              <w:rPr>
                <w:rFonts w:hint="eastAsia" w:ascii="宋体" w:hAnsi="宋体" w:cs="宋体"/>
                <w:color w:val="auto"/>
                <w:szCs w:val="21"/>
              </w:rPr>
              <w:t>.表面处理：所有工部件的表面处理必须是热固性粉末喷涂，然后200℃高温固化成品。</w:t>
            </w:r>
          </w:p>
          <w:p w14:paraId="715F28DE">
            <w:pPr>
              <w:widowControl/>
              <w:adjustRightInd w:val="0"/>
              <w:spacing w:line="400" w:lineRule="exact"/>
              <w:jc w:val="left"/>
              <w:textAlignment w:val="center"/>
              <w:rPr>
                <w:rFonts w:ascii="宋体" w:hAnsi="宋体" w:cs="宋体"/>
                <w:color w:val="auto"/>
                <w:szCs w:val="21"/>
              </w:rPr>
            </w:pPr>
            <w:r>
              <w:rPr>
                <w:rFonts w:hint="eastAsia" w:ascii="宋体" w:hAnsi="宋体" w:cs="宋体"/>
                <w:color w:val="auto"/>
                <w:szCs w:val="21"/>
              </w:rPr>
              <w:t>涂膜技术标准：</w:t>
            </w:r>
          </w:p>
          <w:p w14:paraId="152616D4">
            <w:pPr>
              <w:widowControl/>
              <w:adjustRightInd w:val="0"/>
              <w:spacing w:line="400" w:lineRule="exact"/>
              <w:jc w:val="left"/>
              <w:textAlignment w:val="center"/>
              <w:rPr>
                <w:rFonts w:hint="eastAsia" w:ascii="宋体" w:hAnsi="宋体" w:eastAsia="宋体" w:cs="宋体"/>
                <w:color w:val="auto"/>
                <w:szCs w:val="21"/>
                <w:lang w:eastAsia="zh-CN"/>
              </w:rPr>
            </w:pPr>
            <w:r>
              <w:rPr>
                <w:rFonts w:hint="eastAsia" w:ascii="宋体" w:hAnsi="宋体" w:cs="宋体"/>
                <w:color w:val="auto"/>
                <w:szCs w:val="21"/>
              </w:rPr>
              <w:t>硬度（擦伤）：≥H标注；耐冲击力：冲击高度40cm，涂膜无裂纹、皱纹及剥落现象；附着力：≤1级标准；耐腐蚀：100h内，观察在溶液中的样板上划道两侧3mm以外，应无气泡产生。100h后，检查划到两侧3mm以外，应无锈迹、剥落、起邹、变色和失光等现象。耐酸性（3%HC1）：500h无异常；耐湿热性：500h无异常；耐盐雾性：500h 划线检测：单向锈蚀≤2.0mm</w:t>
            </w:r>
            <w:r>
              <w:rPr>
                <w:rFonts w:hint="eastAsia" w:ascii="宋体" w:hAnsi="宋体" w:cs="宋体"/>
                <w:color w:val="auto"/>
                <w:szCs w:val="21"/>
                <w:lang w:eastAsia="zh-CN"/>
              </w:rPr>
              <w:t>。</w:t>
            </w:r>
          </w:p>
          <w:p w14:paraId="66140076">
            <w:pPr>
              <w:widowControl/>
              <w:adjustRightInd w:val="0"/>
              <w:spacing w:line="400" w:lineRule="exact"/>
              <w:jc w:val="left"/>
              <w:textAlignment w:val="center"/>
              <w:rPr>
                <w:rFonts w:ascii="宋体" w:hAnsi="宋体" w:cs="宋体"/>
                <w:color w:val="auto"/>
                <w:szCs w:val="21"/>
              </w:rPr>
            </w:pPr>
            <w:r>
              <w:rPr>
                <w:rFonts w:hint="eastAsia" w:ascii="宋体" w:hAnsi="宋体" w:cs="宋体"/>
                <w:color w:val="auto"/>
                <w:szCs w:val="21"/>
                <w:lang w:val="en-US" w:eastAsia="zh-CN"/>
              </w:rPr>
              <w:t>9</w:t>
            </w:r>
            <w:r>
              <w:rPr>
                <w:rFonts w:hint="eastAsia" w:ascii="宋体" w:hAnsi="宋体" w:cs="宋体"/>
                <w:color w:val="auto"/>
                <w:szCs w:val="21"/>
              </w:rPr>
              <w:t>.制造要求：</w:t>
            </w:r>
          </w:p>
          <w:p w14:paraId="47A0925E">
            <w:pPr>
              <w:widowControl/>
              <w:adjustRightInd w:val="0"/>
              <w:spacing w:line="400" w:lineRule="exact"/>
              <w:jc w:val="left"/>
              <w:textAlignment w:val="center"/>
              <w:rPr>
                <w:rFonts w:ascii="宋体" w:hAnsi="宋体" w:cs="宋体"/>
                <w:color w:val="auto"/>
                <w:szCs w:val="21"/>
              </w:rPr>
            </w:pPr>
            <w:r>
              <w:rPr>
                <w:rFonts w:hint="eastAsia" w:ascii="宋体" w:hAnsi="宋体" w:cs="宋体"/>
                <w:color w:val="auto"/>
                <w:szCs w:val="21"/>
              </w:rPr>
              <w:t>各零部件表面应光滑、平整、不应有尖角和突起。涂层表面应平整光滑，色泽均匀一致，不应有流挂、起粒、邹皮、露底、剥落、伤痕等缺陷。焊接件应焊接牢固，焊接光滑平整。</w:t>
            </w:r>
          </w:p>
          <w:p w14:paraId="26A03628">
            <w:pPr>
              <w:widowControl/>
              <w:adjustRightInd w:val="0"/>
              <w:spacing w:line="400" w:lineRule="exact"/>
              <w:jc w:val="left"/>
              <w:textAlignment w:val="center"/>
              <w:rPr>
                <w:rFonts w:hint="eastAsia" w:ascii="宋体" w:hAnsi="宋体" w:eastAsia="宋体" w:cs="宋体"/>
                <w:color w:val="auto"/>
                <w:szCs w:val="21"/>
                <w:lang w:eastAsia="zh-CN"/>
              </w:rPr>
            </w:pPr>
            <w:r>
              <w:rPr>
                <w:rFonts w:hint="eastAsia" w:ascii="宋体" w:hAnsi="宋体" w:cs="宋体"/>
                <w:color w:val="auto"/>
                <w:szCs w:val="21"/>
              </w:rPr>
              <w:t>1</w:t>
            </w:r>
            <w:r>
              <w:rPr>
                <w:rFonts w:hint="eastAsia" w:ascii="宋体" w:hAnsi="宋体" w:cs="宋体"/>
                <w:color w:val="auto"/>
                <w:szCs w:val="21"/>
                <w:lang w:val="en-US" w:eastAsia="zh-CN"/>
              </w:rPr>
              <w:t>0</w:t>
            </w:r>
            <w:r>
              <w:rPr>
                <w:rFonts w:hint="eastAsia" w:ascii="宋体" w:hAnsi="宋体" w:cs="宋体"/>
                <w:color w:val="auto"/>
                <w:szCs w:val="21"/>
              </w:rPr>
              <w:t>.采用热固性粉末涂料，溶性重金属铅、镉、铬、汞的含量符合国家标准要求，甲醛释放≤1.2mg/L</w:t>
            </w:r>
            <w:r>
              <w:rPr>
                <w:rFonts w:hint="eastAsia" w:ascii="宋体" w:hAnsi="宋体" w:cs="宋体"/>
                <w:color w:val="auto"/>
                <w:szCs w:val="21"/>
                <w:lang w:eastAsia="zh-CN"/>
              </w:rPr>
              <w:t>。</w:t>
            </w:r>
          </w:p>
          <w:p w14:paraId="1EA099F6">
            <w:pPr>
              <w:widowControl/>
              <w:adjustRightInd w:val="0"/>
              <w:spacing w:line="400" w:lineRule="exact"/>
              <w:jc w:val="left"/>
              <w:textAlignment w:val="center"/>
              <w:rPr>
                <w:rFonts w:ascii="宋体" w:hAnsi="宋体" w:cs="宋体"/>
                <w:color w:val="auto"/>
                <w:szCs w:val="21"/>
              </w:rPr>
            </w:pPr>
            <w:r>
              <w:rPr>
                <w:rFonts w:hint="eastAsia" w:ascii="宋体" w:hAnsi="宋体" w:eastAsia="宋体" w:cs="宋体"/>
                <w:color w:val="auto"/>
                <w:szCs w:val="21"/>
                <w:highlight w:val="none"/>
              </w:rPr>
              <w:t>▲</w:t>
            </w:r>
            <w:r>
              <w:rPr>
                <w:rFonts w:hint="eastAsia" w:ascii="宋体" w:hAnsi="宋体" w:cs="宋体"/>
                <w:color w:val="auto"/>
                <w:szCs w:val="21"/>
              </w:rPr>
              <w:t>1</w:t>
            </w:r>
            <w:r>
              <w:rPr>
                <w:rFonts w:hint="eastAsia" w:ascii="宋体" w:hAnsi="宋体" w:cs="宋体"/>
                <w:color w:val="auto"/>
                <w:szCs w:val="21"/>
                <w:lang w:val="en-US" w:eastAsia="zh-CN"/>
              </w:rPr>
              <w:t>1</w:t>
            </w:r>
            <w:r>
              <w:rPr>
                <w:rFonts w:hint="eastAsia" w:ascii="宋体" w:hAnsi="宋体" w:cs="宋体"/>
                <w:color w:val="auto"/>
                <w:szCs w:val="21"/>
              </w:rPr>
              <w:t>.竞价时提供CMA资质出具的塑粉检测报告（检测报告包含但不限于以下内容：涂膜外观、硬度(擦伤)、附着力、耐冲击性、500H耐酸性、重金属(可溶性铅、可溶性镉、可溶性铬、可溶性汞) 检测报告复印件。</w:t>
            </w:r>
          </w:p>
          <w:p w14:paraId="0C00D635">
            <w:pPr>
              <w:widowControl/>
              <w:adjustRightInd w:val="0"/>
              <w:spacing w:line="400" w:lineRule="exact"/>
              <w:jc w:val="left"/>
              <w:textAlignment w:val="center"/>
              <w:rPr>
                <w:rFonts w:hint="eastAsia" w:ascii="宋体" w:hAnsi="宋体" w:eastAsia="宋体" w:cs="宋体"/>
                <w:color w:val="auto"/>
                <w:szCs w:val="21"/>
                <w:lang w:eastAsia="zh-CN"/>
              </w:rPr>
            </w:pPr>
            <w:r>
              <w:rPr>
                <w:rFonts w:hint="eastAsia" w:ascii="宋体" w:hAnsi="宋体" w:eastAsia="宋体" w:cs="宋体"/>
                <w:color w:val="auto"/>
                <w:szCs w:val="21"/>
                <w:highlight w:val="none"/>
              </w:rPr>
              <w:t>▲</w:t>
            </w:r>
            <w:r>
              <w:rPr>
                <w:rFonts w:hint="eastAsia" w:ascii="宋体" w:hAnsi="宋体" w:cs="宋体"/>
                <w:color w:val="auto"/>
                <w:szCs w:val="21"/>
              </w:rPr>
              <w:t>1</w:t>
            </w:r>
            <w:r>
              <w:rPr>
                <w:rFonts w:hint="eastAsia" w:ascii="宋体" w:hAnsi="宋体" w:cs="宋体"/>
                <w:color w:val="auto"/>
                <w:szCs w:val="21"/>
                <w:lang w:val="en-US" w:eastAsia="zh-CN"/>
              </w:rPr>
              <w:t>2</w:t>
            </w:r>
            <w:r>
              <w:rPr>
                <w:rFonts w:hint="eastAsia" w:ascii="宋体" w:hAnsi="宋体" w:cs="宋体"/>
                <w:color w:val="auto"/>
                <w:szCs w:val="21"/>
              </w:rPr>
              <w:t>.竞价时提供CMA资质出具的书架立柱、隔板、挂板、（检测报告包含但不限于以下内容：外观性能要求、耐腐蚀实验试验检测报告复印件</w:t>
            </w:r>
            <w:r>
              <w:rPr>
                <w:rFonts w:hint="eastAsia" w:ascii="宋体" w:hAnsi="宋体" w:cs="宋体"/>
                <w:color w:val="auto"/>
                <w:szCs w:val="21"/>
                <w:lang w:eastAsia="zh-CN"/>
              </w:rPr>
              <w:t>。</w:t>
            </w:r>
          </w:p>
          <w:p w14:paraId="289520FD">
            <w:pPr>
              <w:pStyle w:val="5"/>
              <w:rPr>
                <w:rFonts w:hint="eastAsia" w:hAnsi="宋体" w:cs="宋体"/>
                <w:color w:val="auto"/>
                <w:szCs w:val="21"/>
              </w:rPr>
            </w:pPr>
            <w:r>
              <w:rPr>
                <w:rFonts w:hint="eastAsia" w:ascii="宋体" w:hAnsi="宋体" w:eastAsia="宋体" w:cs="宋体"/>
                <w:color w:val="auto"/>
                <w:szCs w:val="21"/>
                <w:highlight w:val="none"/>
              </w:rPr>
              <w:t>▲</w:t>
            </w:r>
            <w:r>
              <w:rPr>
                <w:rFonts w:hint="eastAsia" w:hAnsi="宋体" w:cs="宋体"/>
                <w:color w:val="auto"/>
                <w:szCs w:val="21"/>
              </w:rPr>
              <w:t>1</w:t>
            </w:r>
            <w:r>
              <w:rPr>
                <w:rFonts w:hint="eastAsia" w:hAnsi="宋体" w:cs="宋体"/>
                <w:color w:val="auto"/>
                <w:szCs w:val="21"/>
                <w:lang w:val="en-US" w:eastAsia="zh-CN"/>
              </w:rPr>
              <w:t>3</w:t>
            </w:r>
            <w:r>
              <w:rPr>
                <w:rFonts w:hint="eastAsia" w:hAnsi="宋体" w:cs="宋体"/>
                <w:color w:val="auto"/>
                <w:szCs w:val="21"/>
              </w:rPr>
              <w:t>、提供技术参数的书架立柱，隔板，挂板，挡书条的部件图和实物图片。</w:t>
            </w:r>
          </w:p>
          <w:p w14:paraId="5DB6D7D7">
            <w:pPr>
              <w:pStyle w:val="5"/>
              <w:rPr>
                <w:color w:val="auto"/>
                <w:szCs w:val="21"/>
              </w:rPr>
            </w:pPr>
            <w:r>
              <w:rPr>
                <w:rFonts w:hint="eastAsia" w:hAnsi="宋体" w:cs="宋体"/>
                <w:color w:val="auto"/>
                <w:szCs w:val="21"/>
              </w:rPr>
              <w:t>1</w:t>
            </w:r>
            <w:r>
              <w:rPr>
                <w:rFonts w:hint="eastAsia" w:hAnsi="宋体" w:cs="宋体"/>
                <w:color w:val="auto"/>
                <w:szCs w:val="21"/>
                <w:lang w:val="en-US" w:eastAsia="zh-CN"/>
              </w:rPr>
              <w:t>4</w:t>
            </w:r>
            <w:r>
              <w:rPr>
                <w:rFonts w:hint="eastAsia" w:hAnsi="宋体" w:cs="宋体"/>
                <w:color w:val="auto"/>
                <w:szCs w:val="21"/>
              </w:rPr>
              <w:t>、签合同前提供一套符合参数要求的样板。</w:t>
            </w:r>
          </w:p>
          <w:p w14:paraId="490E7426">
            <w:pPr>
              <w:widowControl/>
              <w:numPr>
                <w:ilvl w:val="0"/>
                <w:numId w:val="0"/>
              </w:numPr>
              <w:adjustRightInd w:val="0"/>
              <w:spacing w:line="400" w:lineRule="exact"/>
              <w:ind w:left="0" w:leftChars="0" w:firstLine="0" w:firstLineChars="0"/>
              <w:jc w:val="left"/>
              <w:textAlignment w:val="center"/>
              <w:rPr>
                <w:rFonts w:hint="eastAsia" w:ascii="宋体" w:hAnsi="宋体" w:cs="宋体"/>
                <w:color w:val="auto"/>
                <w:szCs w:val="21"/>
              </w:rPr>
            </w:pPr>
            <w:r>
              <w:rPr>
                <w:rFonts w:hint="eastAsia" w:ascii="宋体" w:hAnsi="宋体" w:cs="宋体"/>
                <w:color w:val="auto"/>
                <w:kern w:val="2"/>
                <w:sz w:val="21"/>
                <w:szCs w:val="21"/>
                <w:lang w:val="en-US" w:eastAsia="zh-CN" w:bidi="ar-SA"/>
              </w:rPr>
              <w:t>三</w:t>
            </w:r>
            <w:r>
              <w:rPr>
                <w:rFonts w:hint="eastAsia" w:ascii="宋体" w:hAnsi="宋体" w:eastAsia="宋体" w:cs="宋体"/>
                <w:color w:val="auto"/>
                <w:kern w:val="2"/>
                <w:sz w:val="21"/>
                <w:szCs w:val="21"/>
                <w:lang w:val="en-US" w:eastAsia="zh-CN" w:bidi="ar-SA"/>
              </w:rPr>
              <w:t>、</w:t>
            </w:r>
            <w:r>
              <w:rPr>
                <w:rFonts w:hint="eastAsia" w:ascii="宋体" w:hAnsi="宋体" w:cs="宋体"/>
                <w:color w:val="auto"/>
                <w:szCs w:val="21"/>
              </w:rPr>
              <w:t>木制</w:t>
            </w:r>
            <w:r>
              <w:rPr>
                <w:rFonts w:hint="eastAsia" w:ascii="宋体" w:hAnsi="宋体" w:cs="宋体"/>
                <w:color w:val="auto"/>
                <w:szCs w:val="21"/>
                <w:lang w:val="en-US" w:eastAsia="zh-CN"/>
              </w:rPr>
              <w:t>部分</w:t>
            </w:r>
            <w:r>
              <w:rPr>
                <w:rFonts w:hint="eastAsia" w:ascii="宋体" w:hAnsi="宋体" w:cs="宋体"/>
                <w:color w:val="auto"/>
                <w:szCs w:val="21"/>
              </w:rPr>
              <w:t>：</w:t>
            </w:r>
          </w:p>
          <w:p w14:paraId="3BFC57EA">
            <w:pPr>
              <w:widowControl/>
              <w:numPr>
                <w:ilvl w:val="0"/>
                <w:numId w:val="0"/>
              </w:numPr>
              <w:adjustRightInd w:val="0"/>
              <w:spacing w:line="400" w:lineRule="exact"/>
              <w:ind w:leftChars="0"/>
              <w:jc w:val="left"/>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rPr>
              <w:t>侧板、顶底条基材采用≥15mm厚中密度纤维板，防火板饰面；基材甲醛释放量、含水率等均符合国标GB/T11718-2009《中密度纤维板》标准；具有防潮、防虫、抗弯能力强、环保免漆特点，同色PVC封边带，胶黏剂采用优质白乳胶，甲醛、笨等有害物质含量须符合国标GB18583-2008《室内装饰装修材料胶粘剂中有害物质含量》标准。</w:t>
            </w:r>
          </w:p>
        </w:tc>
      </w:tr>
      <w:tr w14:paraId="693AA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2" w:type="dxa"/>
            <w:noWrap w:val="0"/>
            <w:vAlign w:val="center"/>
          </w:tcPr>
          <w:p w14:paraId="6E4BBC5A">
            <w:pPr>
              <w:tabs>
                <w:tab w:val="left" w:pos="180"/>
                <w:tab w:val="left" w:pos="1620"/>
              </w:tabs>
              <w:spacing w:line="360" w:lineRule="auto"/>
              <w:jc w:val="center"/>
              <w:rPr>
                <w:rFonts w:hint="default" w:ascii="宋体" w:hAnsi="宋体" w:eastAsia="宋体" w:cs="宋体"/>
                <w:color w:val="auto"/>
                <w:sz w:val="20"/>
                <w:szCs w:val="20"/>
                <w:lang w:val="en-US" w:eastAsia="zh-CN"/>
              </w:rPr>
            </w:pPr>
            <w:r>
              <w:rPr>
                <w:rFonts w:hint="eastAsia" w:ascii="宋体" w:hAnsi="宋体" w:cs="宋体"/>
                <w:szCs w:val="21"/>
                <w:highlight w:val="none"/>
                <w:lang w:val="en-US" w:eastAsia="zh-CN"/>
              </w:rPr>
              <w:t>2</w:t>
            </w:r>
          </w:p>
        </w:tc>
        <w:tc>
          <w:tcPr>
            <w:tcW w:w="731" w:type="dxa"/>
            <w:noWrap w:val="0"/>
            <w:vAlign w:val="center"/>
          </w:tcPr>
          <w:p w14:paraId="00D43ED5">
            <w:pPr>
              <w:tabs>
                <w:tab w:val="left" w:pos="180"/>
                <w:tab w:val="left" w:pos="1620"/>
              </w:tabs>
              <w:spacing w:line="360" w:lineRule="auto"/>
              <w:jc w:val="center"/>
              <w:rPr>
                <w:rFonts w:hint="eastAsia" w:ascii="宋体" w:hAnsi="宋体" w:eastAsia="宋体" w:cs="宋体"/>
                <w:color w:val="auto"/>
                <w:sz w:val="20"/>
                <w:szCs w:val="20"/>
                <w:lang w:eastAsia="zh-CN"/>
              </w:rPr>
            </w:pPr>
            <w:r>
              <w:rPr>
                <w:rFonts w:hint="eastAsia" w:ascii="宋体" w:hAnsi="宋体" w:eastAsia="宋体" w:cs="宋体"/>
                <w:sz w:val="20"/>
                <w:szCs w:val="20"/>
                <w:lang w:eastAsia="zh-CN"/>
              </w:rPr>
              <w:t>图书配套设备（</w:t>
            </w:r>
            <w:r>
              <w:rPr>
                <w:rFonts w:hint="eastAsia"/>
                <w:vertAlign w:val="baseline"/>
                <w:lang w:val="en-US" w:eastAsia="zh-CN"/>
              </w:rPr>
              <w:t>43寸</w:t>
            </w:r>
            <w:r>
              <w:rPr>
                <w:rFonts w:hint="eastAsia" w:eastAsiaTheme="minorEastAsia"/>
                <w:vertAlign w:val="baseline"/>
                <w:lang w:val="en-US" w:eastAsia="zh-CN"/>
              </w:rPr>
              <w:t>智慧检索查询机）</w:t>
            </w:r>
          </w:p>
        </w:tc>
        <w:tc>
          <w:tcPr>
            <w:tcW w:w="750" w:type="dxa"/>
            <w:noWrap w:val="0"/>
            <w:vAlign w:val="center"/>
          </w:tcPr>
          <w:p w14:paraId="2DF2B135">
            <w:pPr>
              <w:tabs>
                <w:tab w:val="left" w:pos="180"/>
                <w:tab w:val="left" w:pos="1620"/>
              </w:tabs>
              <w:spacing w:line="360" w:lineRule="auto"/>
              <w:jc w:val="center"/>
              <w:rPr>
                <w:rFonts w:hint="eastAsia" w:ascii="宋体" w:hAnsi="宋体" w:eastAsia="宋体" w:cs="宋体"/>
                <w:color w:val="auto"/>
                <w:sz w:val="20"/>
                <w:szCs w:val="20"/>
                <w:lang w:eastAsia="zh-CN"/>
              </w:rPr>
            </w:pPr>
            <w:r>
              <w:rPr>
                <w:rFonts w:hint="eastAsia" w:ascii="宋体" w:hAnsi="宋体" w:cs="宋体"/>
                <w:szCs w:val="21"/>
                <w:highlight w:val="none"/>
                <w:lang w:val="en-US" w:eastAsia="zh-CN"/>
              </w:rPr>
              <w:t>1套</w:t>
            </w:r>
          </w:p>
        </w:tc>
        <w:tc>
          <w:tcPr>
            <w:tcW w:w="1050" w:type="dxa"/>
            <w:noWrap w:val="0"/>
            <w:vAlign w:val="center"/>
          </w:tcPr>
          <w:p w14:paraId="0506EEBC">
            <w:pPr>
              <w:tabs>
                <w:tab w:val="left" w:pos="180"/>
                <w:tab w:val="left" w:pos="1620"/>
              </w:tabs>
              <w:spacing w:line="360" w:lineRule="auto"/>
              <w:jc w:val="center"/>
              <w:rPr>
                <w:rFonts w:hint="eastAsia" w:ascii="宋体" w:hAnsi="宋体" w:eastAsia="宋体" w:cs="宋体"/>
                <w:color w:val="auto"/>
                <w:sz w:val="20"/>
                <w:szCs w:val="20"/>
                <w:lang w:eastAsia="zh-CN"/>
              </w:rPr>
            </w:pPr>
            <w:r>
              <w:rPr>
                <w:rFonts w:hint="eastAsia" w:ascii="宋体" w:hAnsi="宋体" w:cs="宋体"/>
                <w:szCs w:val="21"/>
                <w:highlight w:val="none"/>
                <w:lang w:val="en-US" w:eastAsia="zh-CN"/>
              </w:rPr>
              <w:t>16000</w:t>
            </w:r>
          </w:p>
        </w:tc>
        <w:tc>
          <w:tcPr>
            <w:tcW w:w="6788" w:type="dxa"/>
            <w:noWrap w:val="0"/>
            <w:vAlign w:val="top"/>
          </w:tcPr>
          <w:p w14:paraId="3835751B">
            <w:pPr>
              <w:adjustRightInd w:val="0"/>
              <w:snapToGrid w:val="0"/>
              <w:spacing w:line="360" w:lineRule="auto"/>
              <w:rPr>
                <w:rFonts w:ascii="宋体" w:hAnsi="宋体" w:cs="宋体"/>
                <w:b/>
                <w:bCs/>
                <w:kern w:val="0"/>
                <w:sz w:val="22"/>
              </w:rPr>
            </w:pPr>
            <w:r>
              <w:rPr>
                <w:rFonts w:hint="eastAsia" w:ascii="宋体" w:hAnsi="宋体" w:cs="宋体"/>
                <w:b/>
                <w:bCs/>
                <w:kern w:val="0"/>
                <w:sz w:val="22"/>
                <w:lang w:val="en-US" w:eastAsia="zh-CN"/>
              </w:rPr>
              <w:t>一、</w:t>
            </w:r>
            <w:r>
              <w:rPr>
                <w:rFonts w:hint="eastAsia" w:ascii="宋体" w:hAnsi="宋体" w:cs="宋体"/>
                <w:b/>
                <w:bCs/>
                <w:kern w:val="0"/>
                <w:sz w:val="22"/>
              </w:rPr>
              <w:t>显示性能：</w:t>
            </w:r>
          </w:p>
          <w:p w14:paraId="2454C1E8">
            <w:pPr>
              <w:adjustRightInd w:val="0"/>
              <w:snapToGrid w:val="0"/>
              <w:spacing w:line="240" w:lineRule="auto"/>
              <w:rPr>
                <w:rFonts w:ascii="宋体" w:hAnsi="宋体" w:cs="宋体"/>
                <w:kern w:val="0"/>
                <w:sz w:val="22"/>
              </w:rPr>
            </w:pPr>
            <w:r>
              <w:rPr>
                <w:rFonts w:hint="eastAsia" w:ascii="宋体" w:hAnsi="宋体" w:cs="宋体"/>
                <w:kern w:val="0"/>
                <w:sz w:val="22"/>
              </w:rPr>
              <w:t>1</w:t>
            </w:r>
            <w:r>
              <w:rPr>
                <w:rFonts w:hint="eastAsia" w:ascii="宋体" w:hAnsi="宋体" w:cs="宋体"/>
                <w:kern w:val="0"/>
                <w:sz w:val="22"/>
                <w:lang w:val="en-US" w:eastAsia="zh-CN"/>
              </w:rPr>
              <w:t>.</w:t>
            </w:r>
            <w:r>
              <w:rPr>
                <w:rFonts w:hint="eastAsia" w:ascii="宋体" w:hAnsi="宋体" w:cs="宋体"/>
                <w:kern w:val="0"/>
                <w:sz w:val="22"/>
              </w:rPr>
              <w:t>液晶屏：</w:t>
            </w:r>
            <w:r>
              <w:rPr>
                <w:rFonts w:ascii="宋体" w:hAnsi="宋体" w:cs="宋体"/>
                <w:kern w:val="0"/>
                <w:sz w:val="22"/>
              </w:rPr>
              <w:t>43</w:t>
            </w:r>
            <w:r>
              <w:rPr>
                <w:rFonts w:hint="eastAsia" w:ascii="宋体" w:hAnsi="宋体" w:cs="宋体"/>
                <w:kern w:val="0"/>
                <w:sz w:val="22"/>
              </w:rPr>
              <w:t>寸LED 液晶屏</w:t>
            </w:r>
          </w:p>
          <w:p w14:paraId="411EB135">
            <w:pPr>
              <w:adjustRightInd w:val="0"/>
              <w:snapToGrid w:val="0"/>
              <w:spacing w:line="240" w:lineRule="auto"/>
              <w:rPr>
                <w:rFonts w:ascii="宋体" w:hAnsi="宋体" w:cs="宋体"/>
                <w:kern w:val="0"/>
                <w:sz w:val="22"/>
              </w:rPr>
            </w:pPr>
            <w:r>
              <w:rPr>
                <w:rFonts w:hint="eastAsia" w:ascii="宋体" w:hAnsi="宋体" w:cs="宋体"/>
                <w:kern w:val="0"/>
                <w:sz w:val="22"/>
              </w:rPr>
              <w:t>2</w:t>
            </w:r>
            <w:r>
              <w:rPr>
                <w:rFonts w:hint="eastAsia" w:ascii="宋体" w:hAnsi="宋体" w:cs="宋体"/>
                <w:kern w:val="0"/>
                <w:sz w:val="22"/>
                <w:lang w:val="en-US" w:eastAsia="zh-CN"/>
              </w:rPr>
              <w:t>.</w:t>
            </w:r>
            <w:r>
              <w:rPr>
                <w:rFonts w:hint="eastAsia" w:ascii="宋体" w:hAnsi="宋体" w:cs="宋体"/>
                <w:kern w:val="0"/>
                <w:sz w:val="22"/>
              </w:rPr>
              <w:t xml:space="preserve">背光类型：LED </w:t>
            </w:r>
          </w:p>
          <w:p w14:paraId="55F037D6">
            <w:pPr>
              <w:adjustRightInd w:val="0"/>
              <w:snapToGrid w:val="0"/>
              <w:spacing w:line="240" w:lineRule="auto"/>
              <w:rPr>
                <w:rFonts w:ascii="宋体" w:hAnsi="宋体" w:cs="宋体"/>
                <w:kern w:val="0"/>
                <w:sz w:val="22"/>
              </w:rPr>
            </w:pPr>
            <w:r>
              <w:rPr>
                <w:rFonts w:hint="eastAsia" w:ascii="宋体" w:hAnsi="宋体" w:cs="宋体"/>
                <w:kern w:val="0"/>
                <w:sz w:val="22"/>
              </w:rPr>
              <w:t>3</w:t>
            </w:r>
            <w:r>
              <w:rPr>
                <w:rFonts w:hint="eastAsia" w:ascii="宋体" w:hAnsi="宋体" w:cs="宋体"/>
                <w:kern w:val="0"/>
                <w:sz w:val="22"/>
                <w:lang w:val="en-US" w:eastAsia="zh-CN"/>
              </w:rPr>
              <w:t>.</w:t>
            </w:r>
            <w:r>
              <w:rPr>
                <w:rFonts w:hint="eastAsia" w:ascii="宋体" w:hAnsi="宋体" w:cs="宋体"/>
                <w:kern w:val="0"/>
                <w:sz w:val="22"/>
              </w:rPr>
              <w:t>屏幕比例：16:9</w:t>
            </w:r>
          </w:p>
          <w:p w14:paraId="202523C0">
            <w:pPr>
              <w:adjustRightInd w:val="0"/>
              <w:snapToGrid w:val="0"/>
              <w:spacing w:line="240" w:lineRule="auto"/>
              <w:rPr>
                <w:rFonts w:ascii="宋体" w:hAnsi="宋体" w:cs="宋体"/>
                <w:kern w:val="0"/>
                <w:sz w:val="22"/>
              </w:rPr>
            </w:pPr>
            <w:r>
              <w:rPr>
                <w:rFonts w:hint="eastAsia" w:ascii="宋体" w:hAnsi="宋体" w:cs="宋体"/>
                <w:kern w:val="0"/>
                <w:sz w:val="22"/>
              </w:rPr>
              <w:t>4</w:t>
            </w:r>
            <w:r>
              <w:rPr>
                <w:rFonts w:hint="eastAsia" w:ascii="宋体" w:hAnsi="宋体" w:cs="宋体"/>
                <w:kern w:val="0"/>
                <w:sz w:val="22"/>
                <w:lang w:val="en-US" w:eastAsia="zh-CN"/>
              </w:rPr>
              <w:t>.</w:t>
            </w:r>
            <w:r>
              <w:rPr>
                <w:rFonts w:hint="eastAsia" w:ascii="宋体" w:hAnsi="宋体" w:cs="宋体"/>
                <w:kern w:val="0"/>
                <w:sz w:val="22"/>
              </w:rPr>
              <w:t>分辨率：1920*1080</w:t>
            </w:r>
          </w:p>
          <w:p w14:paraId="471B6658">
            <w:pPr>
              <w:adjustRightInd w:val="0"/>
              <w:snapToGrid w:val="0"/>
              <w:spacing w:line="240" w:lineRule="auto"/>
              <w:rPr>
                <w:rFonts w:ascii="宋体" w:hAnsi="宋体" w:cs="宋体"/>
                <w:kern w:val="0"/>
                <w:sz w:val="22"/>
              </w:rPr>
            </w:pPr>
            <w:r>
              <w:rPr>
                <w:rFonts w:hint="eastAsia" w:ascii="宋体" w:hAnsi="宋体" w:cs="宋体"/>
                <w:kern w:val="0"/>
                <w:sz w:val="22"/>
              </w:rPr>
              <w:t>5</w:t>
            </w:r>
            <w:r>
              <w:rPr>
                <w:rFonts w:hint="eastAsia" w:ascii="宋体" w:hAnsi="宋体" w:cs="宋体"/>
                <w:kern w:val="0"/>
                <w:sz w:val="22"/>
                <w:lang w:val="en-US" w:eastAsia="zh-CN"/>
              </w:rPr>
              <w:t>.</w:t>
            </w:r>
            <w:r>
              <w:rPr>
                <w:rFonts w:hint="eastAsia" w:ascii="宋体" w:hAnsi="宋体" w:cs="宋体"/>
                <w:kern w:val="0"/>
                <w:sz w:val="22"/>
              </w:rPr>
              <w:t>亮度：≥3</w:t>
            </w:r>
            <w:r>
              <w:rPr>
                <w:rFonts w:ascii="宋体" w:hAnsi="宋体" w:cs="宋体"/>
                <w:kern w:val="0"/>
                <w:sz w:val="22"/>
              </w:rPr>
              <w:t>00</w:t>
            </w:r>
            <w:r>
              <w:rPr>
                <w:rFonts w:hint="eastAsia" w:ascii="宋体" w:hAnsi="宋体" w:cs="宋体"/>
                <w:kern w:val="0"/>
                <w:sz w:val="22"/>
              </w:rPr>
              <w:t>cd/m2</w:t>
            </w:r>
          </w:p>
          <w:p w14:paraId="5BA3B917">
            <w:pPr>
              <w:adjustRightInd w:val="0"/>
              <w:snapToGrid w:val="0"/>
              <w:spacing w:line="240" w:lineRule="auto"/>
              <w:rPr>
                <w:rFonts w:ascii="宋体" w:hAnsi="宋体" w:cs="宋体"/>
                <w:kern w:val="0"/>
                <w:sz w:val="22"/>
              </w:rPr>
            </w:pPr>
            <w:r>
              <w:rPr>
                <w:rFonts w:hint="eastAsia" w:ascii="宋体" w:hAnsi="宋体" w:cs="宋体"/>
                <w:kern w:val="0"/>
                <w:sz w:val="22"/>
              </w:rPr>
              <w:t>6</w:t>
            </w:r>
            <w:r>
              <w:rPr>
                <w:rFonts w:hint="eastAsia" w:ascii="宋体" w:hAnsi="宋体" w:cs="宋体"/>
                <w:kern w:val="0"/>
                <w:sz w:val="22"/>
                <w:lang w:val="en-US" w:eastAsia="zh-CN"/>
              </w:rPr>
              <w:t>.</w:t>
            </w:r>
            <w:r>
              <w:rPr>
                <w:rFonts w:hint="eastAsia" w:ascii="宋体" w:hAnsi="宋体" w:cs="宋体"/>
                <w:kern w:val="0"/>
                <w:sz w:val="22"/>
              </w:rPr>
              <w:t>对比度：</w:t>
            </w:r>
            <w:r>
              <w:rPr>
                <w:rFonts w:hint="eastAsia" w:ascii="宋体" w:hAnsi="宋体" w:cs="宋体"/>
                <w:kern w:val="0"/>
                <w:sz w:val="22"/>
                <w:lang w:bidi="ar"/>
              </w:rPr>
              <w:t>≥</w:t>
            </w:r>
            <w:r>
              <w:rPr>
                <w:rFonts w:ascii="宋体" w:hAnsi="宋体" w:cs="宋体"/>
                <w:kern w:val="0"/>
                <w:sz w:val="22"/>
              </w:rPr>
              <w:t>1400</w:t>
            </w:r>
            <w:r>
              <w:rPr>
                <w:rFonts w:hint="eastAsia" w:ascii="宋体" w:hAnsi="宋体" w:cs="宋体"/>
                <w:kern w:val="0"/>
                <w:sz w:val="22"/>
              </w:rPr>
              <w:t>:1</w:t>
            </w:r>
          </w:p>
          <w:p w14:paraId="059F5F7E">
            <w:pPr>
              <w:adjustRightInd w:val="0"/>
              <w:snapToGrid w:val="0"/>
              <w:spacing w:line="240" w:lineRule="auto"/>
              <w:rPr>
                <w:rFonts w:ascii="宋体" w:hAnsi="宋体" w:cs="宋体"/>
                <w:kern w:val="0"/>
                <w:sz w:val="22"/>
              </w:rPr>
            </w:pPr>
            <w:r>
              <w:rPr>
                <w:rFonts w:hint="eastAsia" w:ascii="宋体" w:hAnsi="宋体" w:cs="宋体"/>
                <w:kern w:val="0"/>
                <w:sz w:val="22"/>
                <w:lang w:val="en-US" w:eastAsia="zh-CN"/>
              </w:rPr>
              <w:t>7.</w:t>
            </w:r>
            <w:r>
              <w:rPr>
                <w:rFonts w:hint="eastAsia" w:ascii="宋体" w:hAnsi="宋体" w:cs="宋体"/>
                <w:kern w:val="0"/>
                <w:sz w:val="22"/>
              </w:rPr>
              <w:t>寿命：不少于50000小时</w:t>
            </w:r>
          </w:p>
          <w:p w14:paraId="1AF54694">
            <w:pPr>
              <w:adjustRightInd w:val="0"/>
              <w:snapToGrid w:val="0"/>
              <w:spacing w:line="240" w:lineRule="auto"/>
              <w:rPr>
                <w:rFonts w:ascii="宋体" w:hAnsi="宋体" w:cs="宋体"/>
                <w:kern w:val="0"/>
                <w:sz w:val="22"/>
              </w:rPr>
            </w:pPr>
            <w:r>
              <w:rPr>
                <w:rFonts w:hint="eastAsia" w:ascii="宋体" w:hAnsi="宋体" w:cs="宋体"/>
                <w:kern w:val="0"/>
                <w:sz w:val="22"/>
                <w:lang w:val="en-US" w:eastAsia="zh-CN"/>
              </w:rPr>
              <w:t>8.</w:t>
            </w:r>
            <w:r>
              <w:rPr>
                <w:rFonts w:hint="eastAsia" w:ascii="宋体" w:hAnsi="宋体" w:cs="宋体"/>
                <w:kern w:val="0"/>
                <w:sz w:val="22"/>
              </w:rPr>
              <w:t>可视角度：</w:t>
            </w:r>
            <w:r>
              <w:rPr>
                <w:rFonts w:hint="eastAsia" w:ascii="宋体" w:hAnsi="宋体" w:cs="宋体"/>
                <w:kern w:val="0"/>
                <w:sz w:val="22"/>
                <w:lang w:bidi="ar"/>
              </w:rPr>
              <w:t>≥</w:t>
            </w:r>
            <w:r>
              <w:rPr>
                <w:rFonts w:ascii="宋体" w:hAnsi="宋体" w:cs="宋体"/>
                <w:kern w:val="0"/>
                <w:sz w:val="22"/>
              </w:rPr>
              <w:t>178°(V)/178°(H)</w:t>
            </w:r>
          </w:p>
          <w:p w14:paraId="11E75433">
            <w:pPr>
              <w:adjustRightInd w:val="0"/>
              <w:snapToGrid w:val="0"/>
              <w:spacing w:line="240" w:lineRule="auto"/>
              <w:rPr>
                <w:rFonts w:hint="eastAsia" w:ascii="宋体" w:hAnsi="宋体" w:cs="宋体"/>
                <w:kern w:val="0"/>
                <w:sz w:val="22"/>
              </w:rPr>
            </w:pPr>
            <w:r>
              <w:rPr>
                <w:rFonts w:hint="eastAsia" w:ascii="宋体" w:hAnsi="宋体" w:cs="宋体"/>
                <w:kern w:val="0"/>
                <w:sz w:val="22"/>
                <w:lang w:val="en-US" w:eastAsia="zh-CN"/>
              </w:rPr>
              <w:t>9.</w:t>
            </w:r>
            <w:r>
              <w:rPr>
                <w:rFonts w:hint="eastAsia" w:ascii="宋体" w:hAnsi="宋体" w:cs="宋体"/>
                <w:kern w:val="0"/>
                <w:sz w:val="22"/>
              </w:rPr>
              <w:t>触摸类型：电容触摸</w:t>
            </w:r>
          </w:p>
          <w:p w14:paraId="7CB0BB3A">
            <w:pPr>
              <w:adjustRightInd w:val="0"/>
              <w:snapToGrid w:val="0"/>
              <w:spacing w:line="360" w:lineRule="auto"/>
              <w:rPr>
                <w:rFonts w:ascii="宋体" w:hAnsi="宋体" w:cs="宋体"/>
                <w:b/>
                <w:bCs/>
                <w:kern w:val="0"/>
                <w:sz w:val="22"/>
              </w:rPr>
            </w:pPr>
            <w:r>
              <w:rPr>
                <w:rFonts w:hint="eastAsia" w:ascii="宋体" w:hAnsi="宋体" w:cs="宋体"/>
                <w:b/>
                <w:bCs/>
                <w:kern w:val="0"/>
                <w:sz w:val="22"/>
                <w:lang w:val="en-US" w:eastAsia="zh-CN"/>
              </w:rPr>
              <w:t>二、设备</w:t>
            </w:r>
            <w:r>
              <w:rPr>
                <w:rFonts w:hint="eastAsia" w:ascii="宋体" w:hAnsi="宋体" w:cs="宋体"/>
                <w:b/>
                <w:bCs/>
                <w:kern w:val="0"/>
                <w:sz w:val="22"/>
              </w:rPr>
              <w:t>配置：</w:t>
            </w:r>
          </w:p>
          <w:p w14:paraId="4CC52D67">
            <w:pPr>
              <w:numPr>
                <w:ilvl w:val="0"/>
                <w:numId w:val="0"/>
              </w:numPr>
              <w:adjustRightInd w:val="0"/>
              <w:snapToGrid w:val="0"/>
              <w:spacing w:line="240" w:lineRule="auto"/>
              <w:rPr>
                <w:rFonts w:hint="eastAsia" w:ascii="宋体" w:hAnsi="宋体" w:cs="宋体"/>
                <w:kern w:val="0"/>
                <w:sz w:val="22"/>
                <w:lang w:bidi="ar"/>
              </w:rPr>
            </w:pPr>
            <w:r>
              <w:rPr>
                <w:rFonts w:hint="eastAsia" w:ascii="宋体" w:hAnsi="宋体" w:eastAsia="宋体" w:cs="宋体"/>
                <w:kern w:val="0"/>
                <w:sz w:val="22"/>
                <w:szCs w:val="24"/>
                <w:lang w:val="en-US" w:eastAsia="zh-CN" w:bidi="ar"/>
              </w:rPr>
              <w:t>1</w:t>
            </w:r>
            <w:r>
              <w:rPr>
                <w:rFonts w:hint="eastAsia" w:ascii="宋体" w:hAnsi="宋体" w:cs="宋体"/>
                <w:kern w:val="0"/>
                <w:sz w:val="22"/>
                <w:szCs w:val="24"/>
                <w:lang w:val="en-US" w:eastAsia="zh-CN" w:bidi="ar"/>
              </w:rPr>
              <w:t>.</w:t>
            </w:r>
            <w:r>
              <w:rPr>
                <w:rFonts w:hint="eastAsia" w:ascii="宋体" w:hAnsi="宋体" w:cs="宋体"/>
                <w:kern w:val="0"/>
                <w:sz w:val="22"/>
              </w:rPr>
              <w:t>CPU处理器：</w:t>
            </w:r>
            <w:r>
              <w:rPr>
                <w:rFonts w:hint="eastAsia" w:ascii="宋体" w:hAnsi="宋体" w:cs="宋体"/>
                <w:kern w:val="0"/>
                <w:sz w:val="22"/>
                <w:lang w:bidi="ar"/>
              </w:rPr>
              <w:t>≥ARM 六核</w:t>
            </w:r>
          </w:p>
          <w:p w14:paraId="04D58156">
            <w:pPr>
              <w:numPr>
                <w:ilvl w:val="0"/>
                <w:numId w:val="0"/>
              </w:numPr>
              <w:adjustRightInd w:val="0"/>
              <w:snapToGrid w:val="0"/>
              <w:spacing w:line="240" w:lineRule="auto"/>
              <w:rPr>
                <w:rFonts w:ascii="宋体" w:hAnsi="宋体" w:cs="宋体"/>
                <w:kern w:val="0"/>
                <w:sz w:val="22"/>
              </w:rPr>
            </w:pPr>
            <w:r>
              <w:rPr>
                <w:rFonts w:hint="eastAsia" w:ascii="宋体" w:hAnsi="宋体" w:cs="宋体"/>
                <w:kern w:val="0"/>
                <w:sz w:val="22"/>
              </w:rPr>
              <w:t>2</w:t>
            </w:r>
            <w:r>
              <w:rPr>
                <w:rFonts w:hint="eastAsia" w:ascii="宋体" w:hAnsi="宋体" w:cs="宋体"/>
                <w:kern w:val="0"/>
                <w:sz w:val="22"/>
                <w:lang w:val="en-US" w:eastAsia="zh-CN"/>
              </w:rPr>
              <w:t>.</w:t>
            </w:r>
            <w:r>
              <w:rPr>
                <w:rFonts w:hint="eastAsia" w:ascii="宋体" w:hAnsi="宋体" w:cs="宋体"/>
                <w:kern w:val="0"/>
                <w:sz w:val="22"/>
              </w:rPr>
              <w:t>操作系统：</w:t>
            </w:r>
            <w:r>
              <w:rPr>
                <w:rFonts w:ascii="宋体" w:hAnsi="宋体" w:cs="宋体"/>
                <w:kern w:val="0"/>
                <w:sz w:val="22"/>
              </w:rPr>
              <w:t>Android 7.1</w:t>
            </w:r>
            <w:r>
              <w:rPr>
                <w:rFonts w:hint="eastAsia" w:ascii="宋体" w:hAnsi="宋体" w:cs="宋体"/>
                <w:kern w:val="0"/>
                <w:sz w:val="22"/>
                <w:lang w:val="en-US" w:eastAsia="zh-CN"/>
              </w:rPr>
              <w:t>及以上</w:t>
            </w:r>
          </w:p>
          <w:p w14:paraId="20E0CD88">
            <w:pPr>
              <w:adjustRightInd w:val="0"/>
              <w:snapToGrid w:val="0"/>
              <w:spacing w:line="240" w:lineRule="auto"/>
              <w:rPr>
                <w:rFonts w:ascii="宋体" w:hAnsi="宋体" w:cs="宋体"/>
                <w:kern w:val="0"/>
                <w:sz w:val="22"/>
              </w:rPr>
            </w:pPr>
            <w:r>
              <w:rPr>
                <w:rFonts w:hint="eastAsia" w:ascii="宋体" w:hAnsi="宋体" w:cs="宋体"/>
                <w:kern w:val="0"/>
                <w:sz w:val="22"/>
              </w:rPr>
              <w:t>3</w:t>
            </w:r>
            <w:r>
              <w:rPr>
                <w:rFonts w:hint="eastAsia" w:ascii="宋体" w:hAnsi="宋体" w:cs="宋体"/>
                <w:kern w:val="0"/>
                <w:sz w:val="22"/>
                <w:lang w:val="en-US" w:eastAsia="zh-CN"/>
              </w:rPr>
              <w:t>.</w:t>
            </w:r>
            <w:r>
              <w:rPr>
                <w:rFonts w:hint="eastAsia" w:ascii="宋体" w:hAnsi="宋体" w:cs="宋体"/>
                <w:kern w:val="0"/>
                <w:sz w:val="22"/>
              </w:rPr>
              <w:t>运行内存：</w:t>
            </w:r>
            <w:r>
              <w:rPr>
                <w:rFonts w:hint="eastAsia" w:ascii="宋体" w:hAnsi="宋体" w:cs="宋体"/>
                <w:kern w:val="0"/>
                <w:sz w:val="22"/>
                <w:lang w:bidi="ar"/>
              </w:rPr>
              <w:t>≥</w:t>
            </w:r>
            <w:r>
              <w:rPr>
                <w:rFonts w:hint="eastAsia" w:ascii="宋体" w:hAnsi="宋体" w:cs="宋体"/>
                <w:kern w:val="0"/>
                <w:sz w:val="22"/>
              </w:rPr>
              <w:t>4G</w:t>
            </w:r>
            <w:r>
              <w:rPr>
                <w:rFonts w:ascii="宋体" w:hAnsi="宋体" w:cs="宋体"/>
                <w:kern w:val="0"/>
                <w:sz w:val="22"/>
              </w:rPr>
              <w:t>B</w:t>
            </w:r>
          </w:p>
          <w:p w14:paraId="0D3854AB">
            <w:pPr>
              <w:adjustRightInd w:val="0"/>
              <w:snapToGrid w:val="0"/>
              <w:spacing w:line="240" w:lineRule="auto"/>
              <w:rPr>
                <w:rFonts w:ascii="宋体" w:hAnsi="宋体" w:cs="宋体"/>
                <w:kern w:val="0"/>
                <w:sz w:val="22"/>
              </w:rPr>
            </w:pPr>
            <w:r>
              <w:rPr>
                <w:rFonts w:hint="eastAsia" w:ascii="宋体" w:hAnsi="宋体" w:cs="宋体"/>
                <w:kern w:val="0"/>
                <w:sz w:val="22"/>
              </w:rPr>
              <w:t>4</w:t>
            </w:r>
            <w:r>
              <w:rPr>
                <w:rFonts w:hint="eastAsia" w:ascii="宋体" w:hAnsi="宋体" w:cs="宋体"/>
                <w:kern w:val="0"/>
                <w:sz w:val="22"/>
                <w:lang w:val="en-US" w:eastAsia="zh-CN"/>
              </w:rPr>
              <w:t>.</w:t>
            </w:r>
            <w:r>
              <w:rPr>
                <w:rFonts w:hint="eastAsia" w:ascii="宋体" w:hAnsi="宋体" w:cs="宋体"/>
                <w:kern w:val="0"/>
                <w:sz w:val="22"/>
              </w:rPr>
              <w:t>系统存储：</w:t>
            </w:r>
            <w:r>
              <w:rPr>
                <w:rFonts w:hint="eastAsia" w:ascii="宋体" w:hAnsi="宋体" w:cs="宋体"/>
                <w:kern w:val="0"/>
                <w:sz w:val="22"/>
                <w:lang w:bidi="ar"/>
              </w:rPr>
              <w:t>≥</w:t>
            </w:r>
            <w:r>
              <w:rPr>
                <w:rFonts w:ascii="宋体" w:hAnsi="宋体" w:cs="宋体"/>
                <w:kern w:val="0"/>
                <w:sz w:val="22"/>
              </w:rPr>
              <w:t>32</w:t>
            </w:r>
            <w:r>
              <w:rPr>
                <w:rFonts w:hint="eastAsia" w:ascii="宋体" w:hAnsi="宋体" w:cs="宋体"/>
                <w:kern w:val="0"/>
                <w:sz w:val="22"/>
              </w:rPr>
              <w:t>GB</w:t>
            </w:r>
          </w:p>
          <w:p w14:paraId="30892702">
            <w:pPr>
              <w:adjustRightInd w:val="0"/>
              <w:snapToGrid w:val="0"/>
              <w:spacing w:line="240" w:lineRule="auto"/>
              <w:rPr>
                <w:rFonts w:hint="eastAsia" w:ascii="宋体" w:hAnsi="宋体" w:cs="宋体"/>
                <w:kern w:val="0"/>
                <w:sz w:val="22"/>
              </w:rPr>
            </w:pPr>
            <w:r>
              <w:rPr>
                <w:rFonts w:ascii="宋体" w:hAnsi="宋体" w:cs="宋体"/>
                <w:kern w:val="0"/>
                <w:sz w:val="22"/>
              </w:rPr>
              <w:t>5</w:t>
            </w:r>
            <w:r>
              <w:rPr>
                <w:rFonts w:hint="eastAsia" w:ascii="宋体" w:hAnsi="宋体" w:cs="宋体"/>
                <w:kern w:val="0"/>
                <w:sz w:val="22"/>
                <w:lang w:val="en-US" w:eastAsia="zh-CN"/>
              </w:rPr>
              <w:t>.</w:t>
            </w:r>
            <w:r>
              <w:rPr>
                <w:rFonts w:hint="eastAsia" w:ascii="宋体" w:hAnsi="宋体" w:cs="宋体"/>
                <w:kern w:val="0"/>
                <w:sz w:val="22"/>
              </w:rPr>
              <w:t>接口配置：RJ45×1;USB×2；电源×1;耳机输出×1</w:t>
            </w:r>
          </w:p>
          <w:p w14:paraId="02A4B881">
            <w:pPr>
              <w:adjustRightInd w:val="0"/>
              <w:snapToGrid w:val="0"/>
              <w:spacing w:line="240" w:lineRule="auto"/>
              <w:rPr>
                <w:rFonts w:ascii="宋体" w:hAnsi="宋体" w:cs="宋体"/>
                <w:kern w:val="0"/>
                <w:sz w:val="22"/>
              </w:rPr>
            </w:pPr>
            <w:r>
              <w:rPr>
                <w:rFonts w:ascii="宋体" w:hAnsi="宋体" w:cs="宋体"/>
                <w:kern w:val="0"/>
                <w:sz w:val="22"/>
              </w:rPr>
              <w:t>6</w:t>
            </w:r>
            <w:r>
              <w:rPr>
                <w:rFonts w:hint="eastAsia" w:ascii="宋体" w:hAnsi="宋体" w:cs="宋体"/>
                <w:kern w:val="0"/>
                <w:sz w:val="22"/>
                <w:lang w:val="en-US" w:eastAsia="zh-CN"/>
              </w:rPr>
              <w:t>.</w:t>
            </w:r>
            <w:r>
              <w:rPr>
                <w:rFonts w:hint="eastAsia" w:ascii="宋体" w:hAnsi="宋体" w:cs="宋体"/>
                <w:kern w:val="0"/>
                <w:sz w:val="22"/>
              </w:rPr>
              <w:t>安装方式：卧式</w:t>
            </w:r>
          </w:p>
          <w:p w14:paraId="10055C42">
            <w:pPr>
              <w:spacing w:line="240" w:lineRule="auto"/>
              <w:rPr>
                <w:rFonts w:hint="eastAsia" w:ascii="宋体" w:hAnsi="宋体" w:cs="宋体"/>
                <w:kern w:val="0"/>
                <w:sz w:val="22"/>
              </w:rPr>
            </w:pPr>
            <w:r>
              <w:rPr>
                <w:rFonts w:hint="eastAsia" w:ascii="宋体" w:hAnsi="宋体" w:cs="宋体"/>
                <w:kern w:val="0"/>
                <w:sz w:val="22"/>
              </w:rPr>
              <w:t>7</w:t>
            </w:r>
            <w:r>
              <w:rPr>
                <w:rFonts w:hint="eastAsia" w:ascii="宋体" w:hAnsi="宋体" w:cs="宋体"/>
                <w:kern w:val="0"/>
                <w:sz w:val="22"/>
                <w:lang w:val="en-US" w:eastAsia="zh-CN"/>
              </w:rPr>
              <w:t>.</w:t>
            </w:r>
            <w:r>
              <w:rPr>
                <w:rFonts w:hint="eastAsia" w:ascii="宋体" w:hAnsi="宋体" w:cs="宋体"/>
                <w:kern w:val="0"/>
                <w:sz w:val="22"/>
              </w:rPr>
              <w:t>功率：≤200W</w:t>
            </w:r>
          </w:p>
          <w:p w14:paraId="73DB8258">
            <w:pPr>
              <w:adjustRightInd w:val="0"/>
              <w:snapToGrid w:val="0"/>
              <w:spacing w:line="480" w:lineRule="auto"/>
              <w:rPr>
                <w:rFonts w:hint="default" w:ascii="宋体" w:hAnsi="宋体" w:eastAsia="宋体" w:cs="宋体"/>
                <w:b/>
                <w:bCs/>
                <w:kern w:val="0"/>
                <w:sz w:val="22"/>
                <w:lang w:val="en-US" w:eastAsia="zh-CN"/>
              </w:rPr>
            </w:pPr>
            <w:r>
              <w:rPr>
                <w:rFonts w:hint="eastAsia" w:ascii="宋体" w:hAnsi="宋体" w:eastAsia="宋体" w:cs="宋体"/>
                <w:b/>
                <w:bCs/>
                <w:kern w:val="0"/>
                <w:sz w:val="22"/>
                <w:lang w:val="en-US" w:eastAsia="zh-CN"/>
              </w:rPr>
              <w:t>三、软件配置：</w:t>
            </w:r>
          </w:p>
          <w:p w14:paraId="6D0D7610">
            <w:pPr>
              <w:adjustRightInd w:val="0"/>
              <w:snapToGrid w:val="0"/>
              <w:spacing w:line="240" w:lineRule="auto"/>
              <w:rPr>
                <w:rFonts w:hint="eastAsia" w:ascii="宋体" w:hAnsi="宋体" w:eastAsia="宋体" w:cs="宋体"/>
                <w:b/>
                <w:bCs/>
                <w:kern w:val="0"/>
                <w:sz w:val="22"/>
              </w:rPr>
            </w:pPr>
            <w:r>
              <w:rPr>
                <w:rFonts w:hint="eastAsia" w:ascii="宋体" w:hAnsi="宋体" w:eastAsia="宋体" w:cs="宋体"/>
                <w:color w:val="auto"/>
                <w:szCs w:val="21"/>
                <w:highlight w:val="none"/>
              </w:rPr>
              <w:t>▲</w:t>
            </w:r>
            <w:r>
              <w:rPr>
                <w:rFonts w:hint="eastAsia" w:ascii="宋体" w:hAnsi="宋体" w:eastAsia="宋体" w:cs="宋体"/>
                <w:b/>
                <w:bCs/>
                <w:kern w:val="0"/>
                <w:sz w:val="22"/>
                <w:lang w:val="en-US" w:eastAsia="zh-CN"/>
              </w:rPr>
              <w:t>1.</w:t>
            </w:r>
            <w:r>
              <w:rPr>
                <w:rFonts w:hint="eastAsia" w:ascii="宋体" w:hAnsi="宋体" w:eastAsia="宋体" w:cs="宋体"/>
                <w:b/>
                <w:bCs/>
                <w:kern w:val="0"/>
                <w:sz w:val="22"/>
              </w:rPr>
              <w:t>与</w:t>
            </w:r>
            <w:r>
              <w:rPr>
                <w:rFonts w:hint="eastAsia" w:ascii="宋体" w:hAnsi="宋体" w:eastAsia="宋体" w:cs="宋体"/>
                <w:b/>
                <w:bCs/>
                <w:kern w:val="0"/>
                <w:sz w:val="22"/>
                <w:lang w:val="en-US" w:eastAsia="zh-CN"/>
              </w:rPr>
              <w:t>图书馆正在使用的图书馆管理</w:t>
            </w:r>
            <w:r>
              <w:rPr>
                <w:rFonts w:hint="eastAsia" w:ascii="宋体" w:hAnsi="宋体" w:eastAsia="宋体" w:cs="宋体"/>
                <w:b/>
                <w:bCs/>
                <w:kern w:val="0"/>
                <w:sz w:val="22"/>
              </w:rPr>
              <w:t>系统的对接，实现图书馆馆藏资源（含虚拟资源）查询检索功能</w:t>
            </w:r>
            <w:r>
              <w:rPr>
                <w:rFonts w:hint="eastAsia" w:ascii="宋体" w:hAnsi="宋体" w:eastAsia="宋体" w:cs="宋体"/>
                <w:b/>
                <w:bCs/>
                <w:kern w:val="0"/>
                <w:sz w:val="22"/>
                <w:lang w:eastAsia="zh-CN"/>
              </w:rPr>
              <w:t>（</w:t>
            </w:r>
            <w:r>
              <w:rPr>
                <w:rFonts w:hint="eastAsia" w:ascii="宋体" w:hAnsi="宋体" w:eastAsia="宋体" w:cs="宋体"/>
                <w:b/>
                <w:bCs/>
                <w:kern w:val="0"/>
                <w:sz w:val="22"/>
                <w:lang w:val="en-US" w:eastAsia="zh-CN"/>
              </w:rPr>
              <w:t>包含接口）</w:t>
            </w:r>
            <w:r>
              <w:rPr>
                <w:rFonts w:hint="eastAsia" w:ascii="宋体" w:hAnsi="宋体" w:eastAsia="宋体" w:cs="宋体"/>
                <w:b/>
                <w:bCs/>
                <w:kern w:val="0"/>
                <w:sz w:val="22"/>
              </w:rPr>
              <w:t>。</w:t>
            </w:r>
          </w:p>
          <w:p w14:paraId="15D4FBC6">
            <w:pPr>
              <w:adjustRightInd w:val="0"/>
              <w:snapToGrid w:val="0"/>
              <w:spacing w:line="240" w:lineRule="auto"/>
              <w:rPr>
                <w:rFonts w:hint="default" w:ascii="宋体" w:hAnsi="宋体" w:eastAsia="宋体" w:cs="宋体"/>
                <w:b/>
                <w:bCs/>
                <w:kern w:val="0"/>
                <w:sz w:val="22"/>
                <w:lang w:val="en-US" w:eastAsia="zh-CN"/>
              </w:rPr>
            </w:pPr>
            <w:r>
              <w:rPr>
                <w:rFonts w:hint="eastAsia" w:ascii="宋体" w:hAnsi="宋体" w:eastAsia="宋体" w:cs="宋体"/>
                <w:color w:val="auto"/>
                <w:szCs w:val="21"/>
                <w:highlight w:val="none"/>
              </w:rPr>
              <w:t>▲</w:t>
            </w:r>
            <w:r>
              <w:rPr>
                <w:rFonts w:hint="eastAsia" w:ascii="宋体" w:hAnsi="宋体" w:eastAsia="宋体" w:cs="宋体"/>
                <w:b/>
                <w:bCs/>
                <w:kern w:val="0"/>
                <w:sz w:val="22"/>
                <w:lang w:val="en-US" w:eastAsia="zh-CN"/>
              </w:rPr>
              <w:t>2.对接图书正在使用的电子图书数据库，能实现同步查询，并能显示大部分电子图书的二维码，供师生扫码使用。</w:t>
            </w:r>
          </w:p>
          <w:p w14:paraId="519B2812">
            <w:pPr>
              <w:adjustRightInd w:val="0"/>
              <w:snapToGrid w:val="0"/>
              <w:spacing w:line="240" w:lineRule="auto"/>
              <w:rPr>
                <w:rFonts w:hint="eastAsia" w:ascii="宋体" w:hAnsi="宋体" w:eastAsia="宋体" w:cs="宋体"/>
                <w:kern w:val="0"/>
                <w:sz w:val="22"/>
              </w:rPr>
            </w:pPr>
            <w:r>
              <w:rPr>
                <w:rFonts w:hint="eastAsia" w:ascii="宋体" w:hAnsi="宋体" w:eastAsia="宋体" w:cs="宋体"/>
                <w:color w:val="auto"/>
                <w:szCs w:val="21"/>
                <w:highlight w:val="none"/>
              </w:rPr>
              <w:t>▲</w:t>
            </w:r>
            <w:r>
              <w:rPr>
                <w:rFonts w:hint="eastAsia" w:ascii="宋体" w:hAnsi="宋体" w:eastAsia="宋体" w:cs="宋体"/>
                <w:kern w:val="0"/>
                <w:sz w:val="22"/>
                <w:lang w:val="en-US" w:eastAsia="zh-CN"/>
              </w:rPr>
              <w:t>3.</w:t>
            </w:r>
            <w:r>
              <w:rPr>
                <w:rFonts w:hint="eastAsia" w:ascii="宋体" w:hAnsi="宋体" w:eastAsia="宋体" w:cs="宋体"/>
                <w:kern w:val="0"/>
                <w:sz w:val="22"/>
              </w:rPr>
              <w:t>读者可以查询馆藏书籍的馆藏地信息、书刊信息状态。</w:t>
            </w:r>
          </w:p>
          <w:p w14:paraId="0E58F751">
            <w:pPr>
              <w:adjustRightInd w:val="0"/>
              <w:snapToGrid w:val="0"/>
              <w:spacing w:line="240" w:lineRule="auto"/>
              <w:rPr>
                <w:rFonts w:hint="eastAsia" w:ascii="宋体" w:hAnsi="宋体" w:eastAsia="宋体" w:cs="宋体"/>
                <w:kern w:val="0"/>
                <w:sz w:val="22"/>
              </w:rPr>
            </w:pPr>
            <w:r>
              <w:rPr>
                <w:rFonts w:hint="eastAsia" w:ascii="宋体" w:hAnsi="宋体" w:eastAsia="宋体" w:cs="宋体"/>
                <w:color w:val="auto"/>
                <w:szCs w:val="21"/>
                <w:highlight w:val="none"/>
              </w:rPr>
              <w:t>▲</w:t>
            </w:r>
            <w:r>
              <w:rPr>
                <w:rFonts w:hint="eastAsia" w:ascii="宋体" w:hAnsi="宋体" w:eastAsia="宋体" w:cs="宋体"/>
                <w:kern w:val="0"/>
                <w:sz w:val="22"/>
                <w:lang w:val="en-US" w:eastAsia="zh-CN"/>
              </w:rPr>
              <w:t>4.</w:t>
            </w:r>
            <w:r>
              <w:rPr>
                <w:rFonts w:hint="eastAsia" w:ascii="宋体" w:hAnsi="宋体" w:eastAsia="宋体" w:cs="宋体"/>
                <w:kern w:val="0"/>
                <w:sz w:val="22"/>
              </w:rPr>
              <w:t>系统提供书名、著者、索书号、出版社等</w:t>
            </w:r>
            <w:r>
              <w:rPr>
                <w:rFonts w:hint="eastAsia" w:ascii="宋体" w:hAnsi="宋体" w:eastAsia="宋体" w:cs="宋体"/>
                <w:kern w:val="0"/>
                <w:sz w:val="22"/>
                <w:lang w:val="en-US" w:eastAsia="zh-CN"/>
              </w:rPr>
              <w:t>多</w:t>
            </w:r>
            <w:r>
              <w:rPr>
                <w:rFonts w:hint="eastAsia" w:ascii="宋体" w:hAnsi="宋体" w:eastAsia="宋体" w:cs="宋体"/>
                <w:kern w:val="0"/>
                <w:sz w:val="22"/>
              </w:rPr>
              <w:t>种检索</w:t>
            </w:r>
            <w:r>
              <w:rPr>
                <w:rFonts w:hint="eastAsia" w:ascii="宋体" w:hAnsi="宋体" w:eastAsia="宋体" w:cs="宋体"/>
                <w:kern w:val="0"/>
                <w:sz w:val="22"/>
                <w:lang w:val="en-US" w:eastAsia="zh-CN"/>
              </w:rPr>
              <w:t>方式</w:t>
            </w:r>
            <w:r>
              <w:rPr>
                <w:rFonts w:hint="eastAsia" w:ascii="宋体" w:hAnsi="宋体" w:eastAsia="宋体" w:cs="宋体"/>
                <w:kern w:val="0"/>
                <w:sz w:val="22"/>
              </w:rPr>
              <w:t>。</w:t>
            </w:r>
          </w:p>
          <w:p w14:paraId="18D02091">
            <w:pPr>
              <w:adjustRightInd w:val="0"/>
              <w:snapToGrid w:val="0"/>
              <w:spacing w:line="240" w:lineRule="auto"/>
              <w:rPr>
                <w:rFonts w:hint="eastAsia" w:ascii="宋体" w:hAnsi="宋体" w:eastAsia="宋体" w:cs="宋体"/>
                <w:kern w:val="0"/>
                <w:sz w:val="22"/>
              </w:rPr>
            </w:pPr>
            <w:r>
              <w:rPr>
                <w:rFonts w:hint="eastAsia" w:ascii="宋体" w:hAnsi="宋体" w:eastAsia="宋体" w:cs="宋体"/>
                <w:kern w:val="0"/>
                <w:sz w:val="22"/>
                <w:lang w:val="en-US" w:eastAsia="zh-CN"/>
              </w:rPr>
              <w:t>5.</w:t>
            </w:r>
            <w:r>
              <w:rPr>
                <w:rFonts w:hint="eastAsia" w:ascii="宋体" w:hAnsi="宋体" w:eastAsia="宋体" w:cs="宋体"/>
                <w:kern w:val="0"/>
                <w:sz w:val="22"/>
              </w:rPr>
              <w:t>读者可以输入证件号和密码登录该查询系统，查看本人的</w:t>
            </w:r>
            <w:r>
              <w:rPr>
                <w:rFonts w:hint="eastAsia" w:ascii="宋体" w:hAnsi="宋体" w:eastAsia="宋体" w:cs="宋体"/>
                <w:kern w:val="0"/>
                <w:sz w:val="22"/>
                <w:lang w:val="en-US" w:eastAsia="zh-CN"/>
              </w:rPr>
              <w:t>在借图书、</w:t>
            </w:r>
            <w:r>
              <w:rPr>
                <w:rFonts w:hint="eastAsia" w:ascii="宋体" w:hAnsi="宋体" w:eastAsia="宋体" w:cs="宋体"/>
                <w:kern w:val="0"/>
                <w:sz w:val="22"/>
              </w:rPr>
              <w:t>借阅历史等。</w:t>
            </w:r>
          </w:p>
          <w:p w14:paraId="37F1511E">
            <w:pPr>
              <w:numPr>
                <w:ilvl w:val="0"/>
                <w:numId w:val="0"/>
              </w:numPr>
              <w:adjustRightInd w:val="0"/>
              <w:snapToGrid w:val="0"/>
              <w:spacing w:line="240" w:lineRule="auto"/>
              <w:ind w:leftChars="0"/>
              <w:rPr>
                <w:rFonts w:hint="eastAsia" w:ascii="宋体" w:hAnsi="宋体" w:eastAsia="宋体" w:cs="宋体"/>
                <w:kern w:val="0"/>
                <w:sz w:val="22"/>
                <w:lang w:val="en-US" w:eastAsia="zh-CN"/>
              </w:rPr>
            </w:pPr>
            <w:r>
              <w:rPr>
                <w:rFonts w:hint="eastAsia" w:ascii="宋体" w:hAnsi="宋体" w:eastAsia="宋体" w:cs="宋体"/>
                <w:color w:val="000000"/>
                <w:kern w:val="0"/>
                <w:sz w:val="22"/>
                <w:szCs w:val="22"/>
                <w:lang w:val="en-US" w:eastAsia="zh-CN" w:bidi="ar-SA"/>
              </w:rPr>
              <w:t>6.支持给设备设置定时开关机，也可对设备进行远程重启、</w:t>
            </w:r>
            <w:r>
              <w:rPr>
                <w:rFonts w:hint="eastAsia" w:ascii="宋体" w:hAnsi="宋体" w:eastAsia="宋体" w:cs="宋体"/>
                <w:kern w:val="0"/>
                <w:sz w:val="22"/>
                <w:lang w:val="en-US" w:eastAsia="zh-CN"/>
              </w:rPr>
              <w:t>关机、刷新、截屏等操作。</w:t>
            </w:r>
          </w:p>
          <w:p w14:paraId="132C5B93">
            <w:pPr>
              <w:numPr>
                <w:ilvl w:val="0"/>
                <w:numId w:val="0"/>
              </w:numPr>
              <w:spacing w:line="400" w:lineRule="exact"/>
              <w:ind w:left="0" w:leftChars="0" w:firstLine="0" w:firstLineChars="0"/>
              <w:rPr>
                <w:rFonts w:hint="eastAsia" w:ascii="宋体" w:hAnsi="宋体" w:cs="宋体"/>
                <w:color w:val="auto"/>
                <w:szCs w:val="21"/>
              </w:rPr>
            </w:pPr>
            <w:r>
              <w:rPr>
                <w:rFonts w:hint="eastAsia" w:ascii="宋体" w:hAnsi="宋体" w:eastAsia="宋体" w:cs="宋体"/>
                <w:b w:val="0"/>
                <w:bCs w:val="0"/>
                <w:color w:val="000000"/>
                <w:kern w:val="0"/>
                <w:sz w:val="22"/>
                <w:szCs w:val="22"/>
                <w:lang w:val="en-US" w:eastAsia="zh-CN" w:bidi="ar-SA"/>
              </w:rPr>
              <w:t>7.设备具备断网重连功能，在断网后能够监控网络连接状态，当网络再次连上时，设备会自动刷新并显示检索页面。</w:t>
            </w:r>
          </w:p>
        </w:tc>
      </w:tr>
      <w:tr w14:paraId="2B87A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2" w:type="dxa"/>
            <w:shd w:val="clear" w:color="auto" w:fill="auto"/>
            <w:noWrap w:val="0"/>
            <w:vAlign w:val="center"/>
          </w:tcPr>
          <w:p w14:paraId="69FFF52C">
            <w:pPr>
              <w:widowControl/>
              <w:spacing w:line="400" w:lineRule="exact"/>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3</w:t>
            </w:r>
          </w:p>
        </w:tc>
        <w:tc>
          <w:tcPr>
            <w:tcW w:w="731" w:type="dxa"/>
            <w:shd w:val="clear" w:color="auto" w:fill="auto"/>
            <w:noWrap w:val="0"/>
            <w:vAlign w:val="center"/>
          </w:tcPr>
          <w:p w14:paraId="5DF78A7C">
            <w:pPr>
              <w:widowControl/>
              <w:spacing w:line="400" w:lineRule="exact"/>
              <w:jc w:val="center"/>
              <w:rPr>
                <w:rFonts w:hint="eastAsia" w:ascii="宋体" w:hAnsi="宋体" w:eastAsia="宋体" w:cs="宋体"/>
                <w:bCs/>
                <w:kern w:val="2"/>
                <w:sz w:val="21"/>
                <w:szCs w:val="21"/>
                <w:highlight w:val="none"/>
                <w:lang w:val="en-US" w:eastAsia="zh-CN" w:bidi="ar-SA"/>
              </w:rPr>
            </w:pPr>
            <w:r>
              <w:rPr>
                <w:rFonts w:hint="eastAsia" w:ascii="宋体" w:hAnsi="宋体" w:eastAsia="宋体" w:cs="宋体"/>
                <w:sz w:val="20"/>
                <w:szCs w:val="20"/>
                <w:lang w:eastAsia="zh-CN"/>
              </w:rPr>
              <w:t>图书配套设备</w:t>
            </w:r>
            <w:r>
              <w:rPr>
                <w:rFonts w:hint="eastAsia" w:ascii="宋体" w:hAnsi="宋体" w:cs="宋体"/>
                <w:sz w:val="20"/>
                <w:szCs w:val="20"/>
                <w:lang w:eastAsia="zh-CN"/>
              </w:rPr>
              <w:t>（</w:t>
            </w:r>
            <w:r>
              <w:rPr>
                <w:rFonts w:hint="eastAsia" w:ascii="宋体" w:hAnsi="宋体" w:eastAsia="宋体" w:cs="宋体"/>
                <w:sz w:val="20"/>
                <w:szCs w:val="20"/>
                <w:lang w:eastAsia="zh-CN"/>
              </w:rPr>
              <w:t>书立</w:t>
            </w:r>
            <w:r>
              <w:rPr>
                <w:rFonts w:hint="eastAsia" w:ascii="宋体" w:hAnsi="宋体" w:cs="宋体"/>
                <w:sz w:val="20"/>
                <w:szCs w:val="20"/>
                <w:lang w:eastAsia="zh-CN"/>
              </w:rPr>
              <w:t>）</w:t>
            </w:r>
          </w:p>
        </w:tc>
        <w:tc>
          <w:tcPr>
            <w:tcW w:w="750" w:type="dxa"/>
            <w:shd w:val="clear" w:color="auto" w:fill="auto"/>
            <w:noWrap w:val="0"/>
            <w:vAlign w:val="center"/>
          </w:tcPr>
          <w:p w14:paraId="1A393C04">
            <w:pPr>
              <w:widowControl/>
              <w:spacing w:line="400" w:lineRule="exact"/>
              <w:jc w:val="center"/>
              <w:rPr>
                <w:rFonts w:hint="eastAsia" w:ascii="宋体" w:hAnsi="宋体" w:eastAsia="宋体" w:cs="宋体"/>
                <w:kern w:val="2"/>
                <w:sz w:val="21"/>
                <w:szCs w:val="21"/>
                <w:highlight w:val="none"/>
                <w:lang w:val="en-US" w:eastAsia="zh-CN" w:bidi="ar-SA"/>
              </w:rPr>
            </w:pPr>
            <w:r>
              <w:rPr>
                <w:rFonts w:hint="eastAsia" w:ascii="宋体" w:hAnsi="宋体" w:cs="宋体"/>
                <w:sz w:val="20"/>
                <w:szCs w:val="20"/>
                <w:lang w:val="en-US" w:eastAsia="zh-CN"/>
              </w:rPr>
              <w:t>3284</w:t>
            </w:r>
            <w:r>
              <w:rPr>
                <w:rFonts w:hint="eastAsia" w:ascii="宋体" w:hAnsi="宋体" w:eastAsia="宋体" w:cs="宋体"/>
                <w:sz w:val="20"/>
                <w:szCs w:val="20"/>
                <w:lang w:val="en-US" w:eastAsia="zh-CN"/>
              </w:rPr>
              <w:t>个</w:t>
            </w:r>
          </w:p>
        </w:tc>
        <w:tc>
          <w:tcPr>
            <w:tcW w:w="1050" w:type="dxa"/>
            <w:shd w:val="clear" w:color="auto" w:fill="auto"/>
            <w:noWrap w:val="0"/>
            <w:vAlign w:val="center"/>
          </w:tcPr>
          <w:p w14:paraId="4CF5523A">
            <w:pPr>
              <w:widowControl/>
              <w:spacing w:line="400" w:lineRule="exact"/>
              <w:jc w:val="center"/>
              <w:rPr>
                <w:rFonts w:hint="default" w:ascii="宋体" w:hAnsi="宋体" w:eastAsia="宋体" w:cs="宋体"/>
                <w:sz w:val="20"/>
                <w:szCs w:val="20"/>
                <w:lang w:val="en-US" w:eastAsia="zh-CN"/>
              </w:rPr>
            </w:pPr>
            <w:r>
              <w:rPr>
                <w:rFonts w:hint="eastAsia" w:ascii="宋体" w:hAnsi="宋体" w:cs="宋体"/>
                <w:sz w:val="20"/>
                <w:szCs w:val="20"/>
                <w:lang w:val="en-US" w:eastAsia="zh-CN"/>
              </w:rPr>
              <w:t>328</w:t>
            </w:r>
            <w:r>
              <w:rPr>
                <w:rFonts w:hint="eastAsia" w:ascii="宋体" w:hAnsi="宋体" w:eastAsia="宋体" w:cs="宋体"/>
                <w:sz w:val="20"/>
                <w:szCs w:val="20"/>
                <w:lang w:val="en-US" w:eastAsia="zh-CN"/>
              </w:rPr>
              <w:t>40</w:t>
            </w:r>
          </w:p>
          <w:p w14:paraId="66E25E21">
            <w:pPr>
              <w:widowControl/>
              <w:spacing w:line="400" w:lineRule="exact"/>
              <w:jc w:val="center"/>
              <w:rPr>
                <w:rFonts w:hint="eastAsia" w:ascii="宋体" w:hAnsi="宋体" w:eastAsia="宋体" w:cs="宋体"/>
                <w:kern w:val="2"/>
                <w:sz w:val="21"/>
                <w:szCs w:val="21"/>
                <w:highlight w:val="none"/>
                <w:lang w:val="en-US" w:eastAsia="zh-CN" w:bidi="ar-SA"/>
              </w:rPr>
            </w:pPr>
          </w:p>
        </w:tc>
        <w:tc>
          <w:tcPr>
            <w:tcW w:w="6788" w:type="dxa"/>
            <w:shd w:val="clear" w:color="auto" w:fill="auto"/>
            <w:noWrap w:val="0"/>
            <w:vAlign w:val="center"/>
          </w:tcPr>
          <w:p w14:paraId="1C293C43">
            <w:pPr>
              <w:widowControl/>
              <w:adjustRightInd w:val="0"/>
              <w:spacing w:line="400" w:lineRule="exact"/>
              <w:jc w:val="left"/>
              <w:textAlignment w:val="center"/>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1.</w:t>
            </w:r>
            <w:r>
              <w:rPr>
                <w:rFonts w:hint="eastAsia" w:ascii="宋体" w:hAnsi="宋体" w:eastAsia="宋体" w:cs="宋体"/>
                <w:szCs w:val="21"/>
                <w:highlight w:val="none"/>
                <w:lang w:eastAsia="zh-CN"/>
              </w:rPr>
              <w:t>规格（mm）：长</w:t>
            </w:r>
            <w:r>
              <w:rPr>
                <w:rFonts w:hint="eastAsia" w:ascii="宋体" w:hAnsi="宋体" w:cs="宋体"/>
                <w:szCs w:val="21"/>
                <w:highlight w:val="none"/>
                <w:lang w:val="en-US" w:eastAsia="zh-CN"/>
              </w:rPr>
              <w:t>200</w:t>
            </w:r>
            <w:r>
              <w:rPr>
                <w:rFonts w:hint="eastAsia" w:ascii="宋体" w:hAnsi="宋体" w:eastAsia="宋体" w:cs="宋体"/>
                <w:szCs w:val="21"/>
                <w:highlight w:val="none"/>
                <w:lang w:eastAsia="zh-CN"/>
              </w:rPr>
              <w:t>mm</w:t>
            </w:r>
            <w:r>
              <w:rPr>
                <w:rFonts w:hint="eastAsia" w:ascii="宋体" w:hAnsi="宋体" w:cs="宋体"/>
                <w:szCs w:val="21"/>
                <w:highlight w:val="none"/>
                <w:lang w:eastAsia="zh-CN"/>
              </w:rPr>
              <w:t>（</w:t>
            </w:r>
            <w:r>
              <w:rPr>
                <w:rFonts w:hint="eastAsia" w:ascii="宋体" w:hAnsi="宋体" w:cs="宋体"/>
                <w:szCs w:val="21"/>
                <w:highlight w:val="none"/>
                <w:lang w:val="en-US" w:eastAsia="zh-CN"/>
              </w:rPr>
              <w:t>±1mm</w:t>
            </w:r>
            <w:r>
              <w:rPr>
                <w:rFonts w:hint="eastAsia" w:ascii="宋体" w:hAnsi="宋体" w:cs="宋体"/>
                <w:szCs w:val="21"/>
                <w:highlight w:val="none"/>
                <w:lang w:eastAsia="zh-CN"/>
              </w:rPr>
              <w:t>）</w:t>
            </w:r>
            <w:r>
              <w:rPr>
                <w:rFonts w:hint="eastAsia" w:ascii="宋体" w:hAnsi="宋体" w:eastAsia="宋体" w:cs="宋体"/>
                <w:szCs w:val="21"/>
                <w:highlight w:val="none"/>
                <w:lang w:eastAsia="zh-CN"/>
              </w:rPr>
              <w:t>×宽</w:t>
            </w:r>
            <w:r>
              <w:rPr>
                <w:rFonts w:hint="eastAsia" w:ascii="宋体" w:hAnsi="宋体" w:cs="宋体"/>
                <w:szCs w:val="21"/>
                <w:highlight w:val="none"/>
                <w:lang w:val="en-US" w:eastAsia="zh-CN"/>
              </w:rPr>
              <w:t>150</w:t>
            </w:r>
            <w:r>
              <w:rPr>
                <w:rFonts w:hint="eastAsia" w:ascii="宋体" w:hAnsi="宋体" w:eastAsia="宋体" w:cs="宋体"/>
                <w:szCs w:val="21"/>
                <w:highlight w:val="none"/>
                <w:lang w:eastAsia="zh-CN"/>
              </w:rPr>
              <w:t>mm</w:t>
            </w:r>
            <w:r>
              <w:rPr>
                <w:rFonts w:hint="eastAsia" w:ascii="宋体" w:hAnsi="宋体" w:cs="宋体"/>
                <w:szCs w:val="21"/>
                <w:highlight w:val="none"/>
                <w:lang w:eastAsia="zh-CN"/>
              </w:rPr>
              <w:t>（</w:t>
            </w:r>
            <w:r>
              <w:rPr>
                <w:rFonts w:hint="eastAsia" w:ascii="宋体" w:hAnsi="宋体" w:cs="宋体"/>
                <w:szCs w:val="21"/>
                <w:highlight w:val="none"/>
                <w:lang w:val="en-US" w:eastAsia="zh-CN"/>
              </w:rPr>
              <w:t>±1mm</w:t>
            </w:r>
            <w:r>
              <w:rPr>
                <w:rFonts w:hint="eastAsia" w:ascii="宋体" w:hAnsi="宋体" w:cs="宋体"/>
                <w:szCs w:val="21"/>
                <w:highlight w:val="none"/>
                <w:lang w:eastAsia="zh-CN"/>
              </w:rPr>
              <w:t>）</w:t>
            </w:r>
            <w:r>
              <w:rPr>
                <w:rFonts w:hint="eastAsia" w:ascii="宋体" w:hAnsi="宋体" w:eastAsia="宋体" w:cs="宋体"/>
                <w:szCs w:val="21"/>
                <w:highlight w:val="none"/>
                <w:lang w:eastAsia="zh-CN"/>
              </w:rPr>
              <w:t>×高</w:t>
            </w:r>
            <w:r>
              <w:rPr>
                <w:rFonts w:hint="eastAsia" w:ascii="宋体" w:hAnsi="宋体" w:cs="宋体"/>
                <w:szCs w:val="21"/>
                <w:highlight w:val="none"/>
                <w:lang w:val="en-US" w:eastAsia="zh-CN"/>
              </w:rPr>
              <w:t>230</w:t>
            </w:r>
            <w:r>
              <w:rPr>
                <w:rFonts w:hint="eastAsia" w:ascii="宋体" w:hAnsi="宋体" w:eastAsia="宋体" w:cs="宋体"/>
                <w:szCs w:val="21"/>
                <w:highlight w:val="none"/>
                <w:lang w:eastAsia="zh-CN"/>
              </w:rPr>
              <w:t>mm</w:t>
            </w:r>
            <w:r>
              <w:rPr>
                <w:rFonts w:hint="eastAsia" w:ascii="宋体" w:hAnsi="宋体" w:cs="宋体"/>
                <w:szCs w:val="21"/>
                <w:highlight w:val="none"/>
                <w:lang w:eastAsia="zh-CN"/>
              </w:rPr>
              <w:t>（</w:t>
            </w:r>
            <w:r>
              <w:rPr>
                <w:rFonts w:hint="eastAsia" w:ascii="宋体" w:hAnsi="宋体" w:cs="宋体"/>
                <w:szCs w:val="21"/>
                <w:highlight w:val="none"/>
                <w:lang w:val="en-US" w:eastAsia="zh-CN"/>
              </w:rPr>
              <w:t>±1mm</w:t>
            </w:r>
            <w:r>
              <w:rPr>
                <w:rFonts w:hint="eastAsia" w:ascii="宋体" w:hAnsi="宋体" w:cs="宋体"/>
                <w:szCs w:val="21"/>
                <w:highlight w:val="none"/>
                <w:lang w:eastAsia="zh-CN"/>
              </w:rPr>
              <w:t>）</w:t>
            </w:r>
          </w:p>
          <w:p w14:paraId="5C2B2901">
            <w:pPr>
              <w:widowControl/>
              <w:adjustRightInd w:val="0"/>
              <w:spacing w:line="400" w:lineRule="exact"/>
              <w:jc w:val="left"/>
              <w:textAlignment w:val="center"/>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2.</w:t>
            </w:r>
            <w:r>
              <w:rPr>
                <w:rFonts w:hint="eastAsia" w:ascii="宋体" w:hAnsi="宋体" w:eastAsia="宋体" w:cs="宋体"/>
                <w:szCs w:val="21"/>
                <w:highlight w:val="none"/>
                <w:lang w:eastAsia="zh-CN"/>
              </w:rPr>
              <w:t>冷轧钢板：材料厚度不小于1.5mm；符合GB/T 11253-2019标准要求，力学性能（规定塑性延伸强度、抗拉强度、断后伸长率）合格，弯曲试验合格，表面质量合格，表面结构（平均粗糙度）≤0.9</w:t>
            </w:r>
            <w:r>
              <w:rPr>
                <w:rFonts w:hint="eastAsia" w:ascii="宋体" w:hAnsi="宋体" w:eastAsia="宋体" w:cs="宋体"/>
                <w:szCs w:val="21"/>
                <w:highlight w:val="none"/>
              </w:rPr>
              <w:t>μ</w:t>
            </w:r>
            <w:r>
              <w:rPr>
                <w:rFonts w:hint="eastAsia" w:ascii="宋体" w:hAnsi="宋体" w:eastAsia="宋体" w:cs="宋体"/>
                <w:szCs w:val="21"/>
                <w:highlight w:val="none"/>
                <w:lang w:eastAsia="zh-CN"/>
              </w:rPr>
              <w:t>m，外形（不平度、镰刀弯、脱方度、塔形）合格；经过人造气氛腐蚀试验（中性盐雾NSS、乙酸盐雾AASS、铜加速乙酸盐雾CASS），保护评级达到10级，外观评级达到10级。</w:t>
            </w:r>
          </w:p>
          <w:p w14:paraId="6F7016C4">
            <w:pPr>
              <w:widowControl/>
              <w:adjustRightInd w:val="0"/>
              <w:spacing w:line="400" w:lineRule="exact"/>
              <w:jc w:val="left"/>
              <w:textAlignment w:val="center"/>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3.</w:t>
            </w:r>
            <w:r>
              <w:rPr>
                <w:rFonts w:hint="eastAsia" w:ascii="宋体" w:hAnsi="宋体" w:eastAsia="宋体" w:cs="宋体"/>
                <w:szCs w:val="21"/>
                <w:highlight w:val="none"/>
                <w:lang w:eastAsia="zh-CN"/>
              </w:rPr>
              <w:t>塑粉：符合HG/T 2006-2022标准要求，外观合格，筛余物（125</w:t>
            </w:r>
            <w:r>
              <w:rPr>
                <w:rFonts w:hint="eastAsia" w:ascii="宋体" w:hAnsi="宋体" w:eastAsia="宋体" w:cs="宋体"/>
                <w:szCs w:val="21"/>
                <w:highlight w:val="none"/>
              </w:rPr>
              <w:t>μ</w:t>
            </w:r>
            <w:r>
              <w:rPr>
                <w:rFonts w:hint="eastAsia" w:ascii="宋体" w:hAnsi="宋体" w:eastAsia="宋体" w:cs="宋体"/>
                <w:szCs w:val="21"/>
                <w:highlight w:val="none"/>
                <w:lang w:eastAsia="zh-CN"/>
              </w:rPr>
              <w:t>m）全部通过，涂膜外观正常，杯突试验≥4mm,弯曲试验≤4mm，光泽度合格，耐磨性合格，耐酸性合格，耐碱性合格，耐沸水性合格，耐人工气侯老化性合格；符合GB/T 35602-2017 标准要求，重金属元素含量（限色漆和腻子）（铅、镉、六价铬、汞、砷、钡、硒、锑、钴）合格；符合GB/T 3325-2024标准要求，金属喷塑涂层硬度≥H，金属喷塑涂层附着力应不低于2级，金属喷塑涂层冲击强度合格，漆膜划圈试验达到1级；经过人造气氛腐蚀试验（中性盐雾NSS、乙酸盐雾AASS、铜加速乙酸盐雾CASS），保护评级达到10级，外观评级达到10级。</w:t>
            </w:r>
          </w:p>
          <w:p w14:paraId="6439BB41">
            <w:pPr>
              <w:widowControl/>
              <w:adjustRightInd w:val="0"/>
              <w:spacing w:line="400" w:lineRule="exact"/>
              <w:jc w:val="left"/>
              <w:textAlignment w:val="center"/>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4.</w:t>
            </w:r>
            <w:r>
              <w:rPr>
                <w:rFonts w:hint="eastAsia" w:ascii="宋体" w:hAnsi="宋体" w:eastAsia="宋体" w:cs="宋体"/>
                <w:szCs w:val="21"/>
                <w:highlight w:val="none"/>
                <w:lang w:eastAsia="zh-CN"/>
              </w:rPr>
              <w:t>工艺：经多工位表面处理后静电喷塑，涂层表面光滑平整，色泽均匀一致，无流挂、起粒、皱皮、露底、剥落、伤痕等缺陷。</w:t>
            </w:r>
          </w:p>
          <w:p w14:paraId="0E06F1C2">
            <w:pPr>
              <w:widowControl/>
              <w:adjustRightInd w:val="0"/>
              <w:spacing w:line="400" w:lineRule="exact"/>
              <w:jc w:val="left"/>
              <w:textAlignment w:val="center"/>
              <w:rPr>
                <w:rFonts w:hint="eastAsia" w:ascii="宋体" w:hAnsi="宋体" w:eastAsia="宋体" w:cs="Courier New"/>
                <w:kern w:val="2"/>
                <w:sz w:val="21"/>
                <w:szCs w:val="21"/>
                <w:highlight w:val="none"/>
                <w:lang w:val="en-US" w:eastAsia="zh-CN" w:bidi="ar-SA"/>
              </w:rPr>
            </w:pPr>
            <w:r>
              <w:rPr>
                <w:rFonts w:hint="eastAsia" w:ascii="宋体" w:hAnsi="宋体" w:eastAsia="宋体" w:cs="宋体"/>
                <w:szCs w:val="21"/>
                <w:highlight w:val="none"/>
                <w:lang w:val="en-US" w:eastAsia="zh-CN"/>
              </w:rPr>
              <w:t>5.</w:t>
            </w:r>
            <w:r>
              <w:rPr>
                <w:rFonts w:hint="eastAsia" w:ascii="宋体" w:hAnsi="宋体" w:eastAsia="宋体" w:cs="宋体"/>
                <w:szCs w:val="21"/>
                <w:highlight w:val="none"/>
                <w:lang w:eastAsia="zh-CN"/>
              </w:rPr>
              <w:t>整体产品符合或优于GB/T 3325-2024《金属家具通用技术条件》标准要求，标准全项相关内容均检测合格。</w:t>
            </w:r>
          </w:p>
        </w:tc>
      </w:tr>
      <w:tr w14:paraId="515B7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2" w:type="dxa"/>
            <w:shd w:val="clear" w:color="auto" w:fill="auto"/>
            <w:noWrap w:val="0"/>
            <w:vAlign w:val="center"/>
          </w:tcPr>
          <w:p w14:paraId="6A72EDD9">
            <w:pPr>
              <w:widowControl/>
              <w:spacing w:line="400" w:lineRule="exact"/>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4</w:t>
            </w:r>
          </w:p>
        </w:tc>
        <w:tc>
          <w:tcPr>
            <w:tcW w:w="731" w:type="dxa"/>
            <w:shd w:val="clear" w:color="auto" w:fill="auto"/>
            <w:noWrap w:val="0"/>
            <w:vAlign w:val="center"/>
          </w:tcPr>
          <w:p w14:paraId="7BF6CFDA">
            <w:pPr>
              <w:widowControl/>
              <w:spacing w:line="400" w:lineRule="exact"/>
              <w:jc w:val="center"/>
              <w:rPr>
                <w:rFonts w:hint="eastAsia" w:ascii="宋体" w:hAnsi="宋体" w:eastAsia="宋体" w:cs="宋体"/>
                <w:bCs/>
                <w:kern w:val="2"/>
                <w:sz w:val="21"/>
                <w:szCs w:val="21"/>
                <w:highlight w:val="none"/>
                <w:lang w:val="en-US" w:eastAsia="zh-CN" w:bidi="ar-SA"/>
              </w:rPr>
            </w:pPr>
            <w:r>
              <w:rPr>
                <w:rFonts w:hint="eastAsia" w:ascii="宋体" w:hAnsi="宋体" w:eastAsia="宋体" w:cs="宋体"/>
                <w:sz w:val="20"/>
                <w:szCs w:val="20"/>
                <w:lang w:eastAsia="zh-CN"/>
              </w:rPr>
              <w:t>图书配套设备</w:t>
            </w:r>
            <w:r>
              <w:rPr>
                <w:rFonts w:hint="eastAsia" w:ascii="宋体" w:hAnsi="宋体" w:cs="宋体"/>
                <w:sz w:val="20"/>
                <w:szCs w:val="20"/>
                <w:lang w:eastAsia="zh-CN"/>
              </w:rPr>
              <w:t>（</w:t>
            </w:r>
            <w:r>
              <w:rPr>
                <w:rFonts w:hint="eastAsia" w:ascii="宋体" w:hAnsi="宋体" w:eastAsia="宋体" w:cs="宋体"/>
                <w:sz w:val="20"/>
                <w:szCs w:val="20"/>
                <w:lang w:val="en-US" w:eastAsia="zh-CN"/>
              </w:rPr>
              <w:t>书架层架标</w:t>
            </w:r>
            <w:r>
              <w:rPr>
                <w:rFonts w:hint="eastAsia" w:ascii="宋体" w:hAnsi="宋体" w:cs="宋体"/>
                <w:sz w:val="20"/>
                <w:szCs w:val="20"/>
                <w:lang w:eastAsia="zh-CN"/>
              </w:rPr>
              <w:t>）</w:t>
            </w:r>
          </w:p>
        </w:tc>
        <w:tc>
          <w:tcPr>
            <w:tcW w:w="750" w:type="dxa"/>
            <w:shd w:val="clear" w:color="auto" w:fill="auto"/>
            <w:noWrap w:val="0"/>
            <w:vAlign w:val="center"/>
          </w:tcPr>
          <w:p w14:paraId="211D9E56">
            <w:pPr>
              <w:widowControl/>
              <w:spacing w:line="400" w:lineRule="exact"/>
              <w:jc w:val="center"/>
              <w:rPr>
                <w:rFonts w:hint="eastAsia" w:ascii="宋体" w:hAnsi="宋体" w:eastAsia="宋体" w:cs="宋体"/>
                <w:kern w:val="2"/>
                <w:sz w:val="21"/>
                <w:szCs w:val="21"/>
                <w:highlight w:val="none"/>
                <w:lang w:val="en-US" w:eastAsia="zh-CN" w:bidi="ar-SA"/>
              </w:rPr>
            </w:pPr>
            <w:r>
              <w:rPr>
                <w:rFonts w:hint="eastAsia" w:ascii="宋体" w:hAnsi="宋体" w:cs="宋体"/>
                <w:sz w:val="20"/>
                <w:szCs w:val="20"/>
                <w:lang w:val="en-US" w:eastAsia="zh-CN"/>
              </w:rPr>
              <w:t>3024</w:t>
            </w:r>
            <w:r>
              <w:rPr>
                <w:rFonts w:hint="eastAsia" w:ascii="宋体" w:hAnsi="宋体" w:eastAsia="宋体" w:cs="宋体"/>
                <w:sz w:val="20"/>
                <w:szCs w:val="20"/>
                <w:lang w:val="en-US" w:eastAsia="zh-CN"/>
              </w:rPr>
              <w:t>个</w:t>
            </w:r>
          </w:p>
        </w:tc>
        <w:tc>
          <w:tcPr>
            <w:tcW w:w="1050" w:type="dxa"/>
            <w:shd w:val="clear" w:color="auto" w:fill="auto"/>
            <w:noWrap w:val="0"/>
            <w:vAlign w:val="center"/>
          </w:tcPr>
          <w:p w14:paraId="22AB870E">
            <w:pPr>
              <w:widowControl/>
              <w:spacing w:line="400" w:lineRule="exact"/>
              <w:jc w:val="center"/>
              <w:rPr>
                <w:rFonts w:hint="default" w:ascii="宋体" w:hAnsi="宋体" w:eastAsia="宋体" w:cs="宋体"/>
                <w:sz w:val="20"/>
                <w:szCs w:val="20"/>
                <w:lang w:val="en-US" w:eastAsia="zh-CN"/>
              </w:rPr>
            </w:pPr>
          </w:p>
          <w:p w14:paraId="72A1758A">
            <w:pPr>
              <w:widowControl/>
              <w:spacing w:line="400" w:lineRule="exact"/>
              <w:jc w:val="center"/>
              <w:rPr>
                <w:rFonts w:hint="eastAsia" w:ascii="宋体" w:hAnsi="宋体" w:eastAsia="宋体" w:cs="宋体"/>
                <w:kern w:val="2"/>
                <w:sz w:val="21"/>
                <w:szCs w:val="21"/>
                <w:highlight w:val="none"/>
                <w:lang w:val="en-US" w:eastAsia="zh-CN" w:bidi="ar-SA"/>
              </w:rPr>
            </w:pPr>
            <w:r>
              <w:rPr>
                <w:rFonts w:hint="eastAsia" w:ascii="宋体" w:hAnsi="宋体" w:cs="宋体"/>
                <w:sz w:val="20"/>
                <w:szCs w:val="20"/>
                <w:lang w:val="en-US" w:eastAsia="zh-CN"/>
              </w:rPr>
              <w:t>27216</w:t>
            </w:r>
          </w:p>
        </w:tc>
        <w:tc>
          <w:tcPr>
            <w:tcW w:w="6788" w:type="dxa"/>
            <w:shd w:val="clear" w:color="auto" w:fill="auto"/>
            <w:noWrap w:val="0"/>
            <w:vAlign w:val="center"/>
          </w:tcPr>
          <w:p w14:paraId="3890C3DC">
            <w:pPr>
              <w:widowControl/>
              <w:adjustRightInd w:val="0"/>
              <w:spacing w:line="400" w:lineRule="exact"/>
              <w:jc w:val="left"/>
              <w:textAlignment w:val="center"/>
              <w:rPr>
                <w:rFonts w:hint="eastAsia" w:ascii="宋体" w:hAnsi="宋体" w:eastAsia="宋体" w:cs="宋体"/>
                <w:szCs w:val="21"/>
                <w:highlight w:val="none"/>
                <w:lang w:eastAsia="zh-CN"/>
              </w:rPr>
            </w:pPr>
            <w:r>
              <w:rPr>
                <w:rFonts w:hint="eastAsia" w:ascii="宋体" w:hAnsi="宋体" w:eastAsia="宋体" w:cs="宋体"/>
                <w:szCs w:val="21"/>
                <w:highlight w:val="none"/>
              </w:rPr>
              <w:t>1.RFID层架标签能够贴在书架上，包括各种材质的书架，如金属或者木制书架</w:t>
            </w:r>
            <w:r>
              <w:rPr>
                <w:rFonts w:hint="eastAsia" w:ascii="宋体" w:hAnsi="宋体" w:eastAsia="宋体" w:cs="宋体"/>
                <w:szCs w:val="21"/>
                <w:highlight w:val="none"/>
                <w:lang w:eastAsia="zh-CN"/>
              </w:rPr>
              <w:t>；</w:t>
            </w:r>
          </w:p>
          <w:p w14:paraId="14550F0F">
            <w:pPr>
              <w:widowControl/>
              <w:adjustRightInd w:val="0"/>
              <w:spacing w:line="400" w:lineRule="exact"/>
              <w:jc w:val="left"/>
              <w:textAlignment w:val="center"/>
              <w:rPr>
                <w:rFonts w:hint="eastAsia" w:ascii="宋体" w:hAnsi="宋体" w:eastAsia="宋体" w:cs="宋体"/>
                <w:szCs w:val="21"/>
                <w:highlight w:val="none"/>
              </w:rPr>
            </w:pPr>
            <w:r>
              <w:rPr>
                <w:rFonts w:hint="eastAsia" w:ascii="宋体" w:hAnsi="宋体" w:eastAsia="宋体" w:cs="宋体"/>
                <w:szCs w:val="21"/>
                <w:highlight w:val="none"/>
              </w:rPr>
              <w:t>2.工作频率：</w:t>
            </w:r>
            <w:r>
              <w:rPr>
                <w:rFonts w:hint="eastAsia" w:ascii="宋体" w:hAnsi="宋体" w:eastAsia="宋体" w:cs="宋体"/>
                <w:szCs w:val="21"/>
                <w:highlight w:val="none"/>
                <w:lang w:val="en-US" w:eastAsia="zh-CN"/>
              </w:rPr>
              <w:t>920</w:t>
            </w:r>
            <w:r>
              <w:rPr>
                <w:rFonts w:hint="eastAsia" w:ascii="宋体" w:hAnsi="宋体" w:eastAsia="宋体" w:cs="宋体"/>
                <w:szCs w:val="21"/>
                <w:highlight w:val="none"/>
              </w:rPr>
              <w:t>～9</w:t>
            </w:r>
            <w:r>
              <w:rPr>
                <w:rFonts w:hint="eastAsia" w:ascii="宋体" w:hAnsi="宋体" w:eastAsia="宋体" w:cs="宋体"/>
                <w:szCs w:val="21"/>
                <w:highlight w:val="none"/>
                <w:lang w:val="en-US" w:eastAsia="zh-CN"/>
              </w:rPr>
              <w:t>25</w:t>
            </w:r>
            <w:r>
              <w:rPr>
                <w:rFonts w:hint="eastAsia" w:ascii="宋体" w:hAnsi="宋体" w:eastAsia="宋体" w:cs="宋体"/>
                <w:szCs w:val="21"/>
                <w:highlight w:val="none"/>
              </w:rPr>
              <w:t>MHz；</w:t>
            </w:r>
          </w:p>
          <w:p w14:paraId="571E6A2C">
            <w:pPr>
              <w:widowControl/>
              <w:adjustRightInd w:val="0"/>
              <w:spacing w:line="400" w:lineRule="exact"/>
              <w:jc w:val="left"/>
              <w:textAlignment w:val="center"/>
              <w:rPr>
                <w:rFonts w:hint="eastAsia" w:ascii="宋体" w:hAnsi="宋体" w:eastAsia="宋体" w:cs="宋体"/>
                <w:szCs w:val="21"/>
                <w:highlight w:val="none"/>
              </w:rPr>
            </w:pPr>
            <w:r>
              <w:rPr>
                <w:rFonts w:hint="eastAsia" w:ascii="宋体" w:hAnsi="宋体" w:eastAsia="宋体" w:cs="宋体"/>
                <w:szCs w:val="21"/>
                <w:highlight w:val="none"/>
              </w:rPr>
              <w:t>3.工作标准：ISO/IEC 18000-6C；</w:t>
            </w:r>
          </w:p>
          <w:p w14:paraId="5582988B">
            <w:pPr>
              <w:widowControl/>
              <w:adjustRightInd w:val="0"/>
              <w:spacing w:line="400" w:lineRule="exact"/>
              <w:jc w:val="left"/>
              <w:textAlignment w:val="center"/>
              <w:rPr>
                <w:rFonts w:hint="eastAsia" w:ascii="宋体" w:hAnsi="宋体" w:eastAsia="宋体" w:cs="宋体"/>
                <w:szCs w:val="21"/>
                <w:highlight w:val="none"/>
              </w:rPr>
            </w:pPr>
            <w:r>
              <w:rPr>
                <w:rFonts w:hint="eastAsia" w:ascii="宋体" w:hAnsi="宋体" w:eastAsia="宋体" w:cs="宋体"/>
                <w:szCs w:val="21"/>
                <w:highlight w:val="none"/>
              </w:rPr>
              <w:t>4.产品尺寸: 85mm*22mm*7mm，允许误差±3%。；</w:t>
            </w:r>
          </w:p>
          <w:p w14:paraId="345E4B2E">
            <w:pPr>
              <w:widowControl/>
              <w:adjustRightInd w:val="0"/>
              <w:spacing w:line="400" w:lineRule="exact"/>
              <w:jc w:val="left"/>
              <w:textAlignment w:val="center"/>
              <w:rPr>
                <w:rFonts w:hint="eastAsia" w:ascii="宋体" w:hAnsi="宋体" w:eastAsia="宋体" w:cs="宋体"/>
                <w:szCs w:val="21"/>
                <w:highlight w:val="none"/>
                <w:lang w:eastAsia="zh-CN"/>
              </w:rPr>
            </w:pPr>
            <w:r>
              <w:rPr>
                <w:rFonts w:hint="eastAsia" w:ascii="宋体" w:hAnsi="宋体" w:eastAsia="宋体" w:cs="宋体"/>
                <w:szCs w:val="21"/>
                <w:highlight w:val="none"/>
              </w:rPr>
              <w:t>5.读写距离：0.1-5m</w:t>
            </w:r>
            <w:r>
              <w:rPr>
                <w:rFonts w:hint="eastAsia" w:ascii="宋体" w:hAnsi="宋体" w:eastAsia="宋体" w:cs="宋体"/>
                <w:szCs w:val="21"/>
                <w:highlight w:val="none"/>
                <w:lang w:eastAsia="zh-CN"/>
              </w:rPr>
              <w:t>；</w:t>
            </w:r>
          </w:p>
          <w:p w14:paraId="138D8CF1">
            <w:pPr>
              <w:widowControl/>
              <w:adjustRightInd w:val="0"/>
              <w:spacing w:line="400" w:lineRule="exact"/>
              <w:jc w:val="left"/>
              <w:textAlignment w:val="center"/>
              <w:rPr>
                <w:rFonts w:hint="eastAsia" w:ascii="宋体" w:hAnsi="宋体" w:eastAsia="宋体" w:cs="宋体"/>
                <w:szCs w:val="21"/>
                <w:highlight w:val="none"/>
                <w:lang w:eastAsia="zh-CN"/>
              </w:rPr>
            </w:pPr>
            <w:r>
              <w:rPr>
                <w:rFonts w:hint="eastAsia" w:ascii="宋体" w:hAnsi="宋体" w:eastAsia="宋体" w:cs="宋体"/>
                <w:szCs w:val="21"/>
                <w:highlight w:val="none"/>
              </w:rPr>
              <w:t>6.操作温度：-20℃-90℃</w:t>
            </w:r>
            <w:r>
              <w:rPr>
                <w:rFonts w:hint="eastAsia" w:ascii="宋体" w:hAnsi="宋体" w:eastAsia="宋体" w:cs="宋体"/>
                <w:szCs w:val="21"/>
                <w:highlight w:val="none"/>
                <w:lang w:eastAsia="zh-CN"/>
              </w:rPr>
              <w:t>；</w:t>
            </w:r>
          </w:p>
          <w:p w14:paraId="1A6DFB7D">
            <w:pPr>
              <w:widowControl/>
              <w:adjustRightInd w:val="0"/>
              <w:spacing w:line="400" w:lineRule="exact"/>
              <w:jc w:val="left"/>
              <w:textAlignment w:val="center"/>
              <w:rPr>
                <w:rFonts w:hint="eastAsia" w:ascii="宋体" w:hAnsi="宋体" w:eastAsia="宋体" w:cs="宋体"/>
                <w:szCs w:val="21"/>
                <w:highlight w:val="none"/>
              </w:rPr>
            </w:pPr>
            <w:r>
              <w:rPr>
                <w:rFonts w:hint="eastAsia" w:ascii="宋体" w:hAnsi="宋体" w:eastAsia="宋体" w:cs="宋体"/>
                <w:szCs w:val="21"/>
                <w:highlight w:val="none"/>
              </w:rPr>
              <w:t>7.有效使用寿命：≥10 年；</w:t>
            </w:r>
          </w:p>
          <w:p w14:paraId="50AB0B90">
            <w:pPr>
              <w:widowControl/>
              <w:adjustRightInd w:val="0"/>
              <w:spacing w:line="400" w:lineRule="exact"/>
              <w:jc w:val="left"/>
              <w:textAlignment w:val="center"/>
              <w:rPr>
                <w:rFonts w:hint="eastAsia" w:ascii="宋体" w:hAnsi="宋体" w:eastAsia="宋体" w:cs="宋体"/>
                <w:szCs w:val="21"/>
                <w:highlight w:val="none"/>
              </w:rPr>
            </w:pPr>
            <w:r>
              <w:rPr>
                <w:rFonts w:hint="eastAsia" w:ascii="宋体" w:hAnsi="宋体" w:eastAsia="宋体" w:cs="宋体"/>
                <w:szCs w:val="21"/>
                <w:highlight w:val="none"/>
              </w:rPr>
              <w:t>8.有效使用次数：≥10万次；</w:t>
            </w:r>
          </w:p>
          <w:p w14:paraId="4538F65A">
            <w:pPr>
              <w:widowControl/>
              <w:adjustRightInd w:val="0"/>
              <w:spacing w:line="400" w:lineRule="exact"/>
              <w:jc w:val="left"/>
              <w:textAlignment w:val="center"/>
              <w:rPr>
                <w:rFonts w:hint="eastAsia" w:ascii="宋体" w:hAnsi="宋体" w:eastAsia="宋体" w:cs="宋体"/>
                <w:szCs w:val="21"/>
                <w:highlight w:val="none"/>
              </w:rPr>
            </w:pPr>
            <w:r>
              <w:rPr>
                <w:rFonts w:hint="eastAsia" w:ascii="宋体" w:hAnsi="宋体" w:eastAsia="宋体" w:cs="宋体"/>
                <w:szCs w:val="21"/>
                <w:highlight w:val="none"/>
              </w:rPr>
              <w:t>9.标签为无源标签，无需电池；</w:t>
            </w:r>
          </w:p>
          <w:p w14:paraId="059E343B">
            <w:pPr>
              <w:widowControl/>
              <w:adjustRightInd w:val="0"/>
              <w:spacing w:line="400" w:lineRule="exact"/>
              <w:jc w:val="left"/>
              <w:textAlignment w:val="center"/>
              <w:rPr>
                <w:rFonts w:hint="eastAsia" w:ascii="宋体" w:hAnsi="宋体" w:eastAsia="宋体" w:cs="宋体"/>
                <w:szCs w:val="21"/>
                <w:highlight w:val="none"/>
                <w:lang w:eastAsia="zh-CN"/>
              </w:rPr>
            </w:pPr>
            <w:r>
              <w:rPr>
                <w:rFonts w:hint="eastAsia" w:ascii="宋体" w:hAnsi="宋体" w:eastAsia="宋体" w:cs="宋体"/>
                <w:szCs w:val="21"/>
                <w:highlight w:val="none"/>
              </w:rPr>
              <w:t>10.支持图书查询系统，读者可以直接查找到图书的状态、具体物理位置</w:t>
            </w:r>
            <w:r>
              <w:rPr>
                <w:rFonts w:hint="eastAsia" w:ascii="宋体" w:hAnsi="宋体" w:eastAsia="宋体" w:cs="宋体"/>
                <w:szCs w:val="21"/>
                <w:highlight w:val="none"/>
                <w:lang w:eastAsia="zh-CN"/>
              </w:rPr>
              <w:t>；</w:t>
            </w:r>
          </w:p>
          <w:p w14:paraId="67D978C0">
            <w:pPr>
              <w:widowControl/>
              <w:adjustRightInd w:val="0"/>
              <w:spacing w:line="400" w:lineRule="exact"/>
              <w:jc w:val="left"/>
              <w:textAlignment w:val="center"/>
              <w:rPr>
                <w:rFonts w:hint="eastAsia" w:ascii="宋体" w:hAnsi="宋体" w:eastAsia="宋体" w:cs="宋体"/>
                <w:szCs w:val="21"/>
                <w:highlight w:val="none"/>
                <w:lang w:eastAsia="zh-CN"/>
              </w:rPr>
            </w:pPr>
            <w:r>
              <w:rPr>
                <w:rFonts w:hint="eastAsia" w:ascii="宋体" w:hAnsi="宋体" w:eastAsia="宋体" w:cs="宋体"/>
                <w:szCs w:val="21"/>
                <w:highlight w:val="none"/>
              </w:rPr>
              <w:t>11.适用于图书馆的通用书架，表面可打印相关信息</w:t>
            </w:r>
            <w:r>
              <w:rPr>
                <w:rFonts w:hint="eastAsia" w:ascii="宋体" w:hAnsi="宋体" w:eastAsia="宋体" w:cs="宋体"/>
                <w:szCs w:val="21"/>
                <w:highlight w:val="none"/>
                <w:lang w:eastAsia="zh-CN"/>
              </w:rPr>
              <w:t>；</w:t>
            </w:r>
          </w:p>
          <w:p w14:paraId="265741C8">
            <w:pPr>
              <w:widowControl/>
              <w:adjustRightInd w:val="0"/>
              <w:spacing w:line="400" w:lineRule="exact"/>
              <w:jc w:val="left"/>
              <w:textAlignment w:val="center"/>
              <w:rPr>
                <w:rFonts w:hint="eastAsia" w:ascii="宋体" w:hAnsi="宋体" w:eastAsia="宋体" w:cs="宋体"/>
                <w:szCs w:val="21"/>
                <w:highlight w:val="none"/>
                <w:lang w:eastAsia="zh-CN"/>
              </w:rPr>
            </w:pPr>
            <w:r>
              <w:rPr>
                <w:rFonts w:hint="eastAsia" w:ascii="宋体" w:hAnsi="宋体" w:eastAsia="宋体" w:cs="宋体"/>
                <w:szCs w:val="21"/>
                <w:highlight w:val="none"/>
              </w:rPr>
              <w:t>12.支持非接触式的读取和写入</w:t>
            </w:r>
            <w:r>
              <w:rPr>
                <w:rFonts w:hint="eastAsia" w:ascii="宋体" w:hAnsi="宋体" w:eastAsia="宋体" w:cs="宋体"/>
                <w:szCs w:val="21"/>
                <w:highlight w:val="none"/>
                <w:lang w:eastAsia="zh-CN"/>
              </w:rPr>
              <w:t>；</w:t>
            </w:r>
          </w:p>
          <w:p w14:paraId="43F5BF03">
            <w:pPr>
              <w:widowControl/>
              <w:adjustRightInd w:val="0"/>
              <w:spacing w:line="400" w:lineRule="exact"/>
              <w:jc w:val="left"/>
              <w:textAlignment w:val="center"/>
              <w:rPr>
                <w:rFonts w:hint="eastAsia" w:ascii="宋体" w:hAnsi="宋体" w:eastAsia="宋体" w:cs="宋体"/>
                <w:szCs w:val="21"/>
                <w:highlight w:val="none"/>
                <w:lang w:eastAsia="zh-CN"/>
              </w:rPr>
            </w:pPr>
            <w:r>
              <w:rPr>
                <w:rFonts w:hint="eastAsia" w:ascii="宋体" w:hAnsi="宋体" w:eastAsia="宋体" w:cs="宋体"/>
                <w:szCs w:val="21"/>
                <w:highlight w:val="none"/>
              </w:rPr>
              <w:t>13.层架位标签具有抗冲突性，能保证多个标签地同时可靠识别</w:t>
            </w:r>
            <w:r>
              <w:rPr>
                <w:rFonts w:hint="eastAsia" w:ascii="宋体" w:hAnsi="宋体" w:eastAsia="宋体" w:cs="宋体"/>
                <w:szCs w:val="21"/>
                <w:highlight w:val="none"/>
                <w:lang w:eastAsia="zh-CN"/>
              </w:rPr>
              <w:t>；</w:t>
            </w:r>
          </w:p>
          <w:p w14:paraId="122FAC84">
            <w:pPr>
              <w:widowControl/>
              <w:adjustRightInd w:val="0"/>
              <w:spacing w:line="400" w:lineRule="exact"/>
              <w:jc w:val="left"/>
              <w:textAlignment w:val="center"/>
              <w:rPr>
                <w:rFonts w:hint="eastAsia" w:ascii="宋体" w:hAnsi="宋体" w:eastAsia="宋体" w:cs="Courier New"/>
                <w:kern w:val="2"/>
                <w:sz w:val="21"/>
                <w:szCs w:val="21"/>
                <w:highlight w:val="none"/>
                <w:lang w:val="en-US" w:eastAsia="zh-CN" w:bidi="ar-SA"/>
              </w:rPr>
            </w:pPr>
            <w:r>
              <w:rPr>
                <w:rFonts w:hint="eastAsia" w:ascii="宋体" w:hAnsi="宋体" w:eastAsia="宋体" w:cs="宋体"/>
                <w:szCs w:val="21"/>
                <w:highlight w:val="none"/>
              </w:rPr>
              <w:t>14.层架位标签具有安全性，防止存储在其中的信息被随意读取或改写。</w:t>
            </w:r>
          </w:p>
        </w:tc>
      </w:tr>
      <w:tr w14:paraId="0F95A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2" w:type="dxa"/>
            <w:shd w:val="clear" w:color="auto" w:fill="auto"/>
            <w:noWrap w:val="0"/>
            <w:vAlign w:val="center"/>
          </w:tcPr>
          <w:p w14:paraId="1552C76E">
            <w:pPr>
              <w:widowControl/>
              <w:spacing w:line="400" w:lineRule="exact"/>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5</w:t>
            </w:r>
          </w:p>
        </w:tc>
        <w:tc>
          <w:tcPr>
            <w:tcW w:w="731" w:type="dxa"/>
            <w:shd w:val="clear" w:color="auto" w:fill="auto"/>
            <w:noWrap w:val="0"/>
            <w:vAlign w:val="center"/>
          </w:tcPr>
          <w:p w14:paraId="1C4430D2">
            <w:pPr>
              <w:widowControl/>
              <w:spacing w:line="400" w:lineRule="exact"/>
              <w:jc w:val="center"/>
              <w:rPr>
                <w:rFonts w:hint="eastAsia" w:ascii="宋体" w:hAnsi="宋体" w:eastAsia="宋体" w:cs="宋体"/>
                <w:kern w:val="2"/>
                <w:sz w:val="20"/>
                <w:szCs w:val="20"/>
                <w:highlight w:val="none"/>
                <w:lang w:val="en-US" w:eastAsia="zh-CN" w:bidi="ar-SA"/>
              </w:rPr>
            </w:pPr>
            <w:r>
              <w:rPr>
                <w:rFonts w:hint="eastAsia" w:ascii="宋体" w:hAnsi="宋体" w:cs="宋体"/>
                <w:sz w:val="20"/>
                <w:szCs w:val="20"/>
                <w:highlight w:val="none"/>
                <w:lang w:val="en-US" w:eastAsia="zh-CN"/>
              </w:rPr>
              <w:t>代书板</w:t>
            </w:r>
          </w:p>
        </w:tc>
        <w:tc>
          <w:tcPr>
            <w:tcW w:w="750" w:type="dxa"/>
            <w:shd w:val="clear" w:color="auto" w:fill="auto"/>
            <w:noWrap w:val="0"/>
            <w:vAlign w:val="center"/>
          </w:tcPr>
          <w:p w14:paraId="1379F932">
            <w:pPr>
              <w:widowControl/>
              <w:spacing w:line="400" w:lineRule="exact"/>
              <w:jc w:val="center"/>
              <w:rPr>
                <w:rFonts w:hint="eastAsia" w:ascii="宋体" w:hAnsi="宋体" w:eastAsia="宋体" w:cs="宋体"/>
                <w:kern w:val="2"/>
                <w:sz w:val="20"/>
                <w:szCs w:val="20"/>
                <w:highlight w:val="none"/>
                <w:lang w:val="en-US" w:eastAsia="zh-CN" w:bidi="ar-SA"/>
              </w:rPr>
            </w:pPr>
            <w:r>
              <w:rPr>
                <w:rFonts w:hint="eastAsia" w:ascii="宋体" w:hAnsi="宋体" w:cs="宋体"/>
                <w:sz w:val="20"/>
                <w:szCs w:val="20"/>
                <w:highlight w:val="none"/>
                <w:lang w:val="en-US" w:eastAsia="zh-CN"/>
              </w:rPr>
              <w:t>300个</w:t>
            </w:r>
          </w:p>
        </w:tc>
        <w:tc>
          <w:tcPr>
            <w:tcW w:w="1050" w:type="dxa"/>
            <w:shd w:val="clear" w:color="auto" w:fill="auto"/>
            <w:noWrap w:val="0"/>
            <w:vAlign w:val="center"/>
          </w:tcPr>
          <w:p w14:paraId="02D8F7F3">
            <w:pPr>
              <w:widowControl/>
              <w:spacing w:line="400" w:lineRule="exact"/>
              <w:jc w:val="center"/>
              <w:rPr>
                <w:rFonts w:hint="default" w:ascii="宋体" w:hAnsi="宋体" w:eastAsia="宋体" w:cs="宋体"/>
                <w:sz w:val="20"/>
                <w:szCs w:val="20"/>
                <w:highlight w:val="none"/>
                <w:lang w:val="en-US" w:eastAsia="zh-CN"/>
              </w:rPr>
            </w:pPr>
            <w:r>
              <w:rPr>
                <w:rFonts w:hint="eastAsia" w:ascii="宋体" w:hAnsi="宋体" w:cs="宋体"/>
                <w:sz w:val="20"/>
                <w:szCs w:val="20"/>
                <w:highlight w:val="none"/>
                <w:lang w:val="en-US" w:eastAsia="zh-CN"/>
              </w:rPr>
              <w:t>6000</w:t>
            </w:r>
          </w:p>
          <w:p w14:paraId="380746E7">
            <w:pPr>
              <w:widowControl/>
              <w:spacing w:line="400" w:lineRule="exact"/>
              <w:jc w:val="center"/>
              <w:rPr>
                <w:rFonts w:hint="eastAsia" w:ascii="宋体" w:hAnsi="宋体" w:eastAsia="宋体" w:cs="宋体"/>
                <w:kern w:val="2"/>
                <w:sz w:val="21"/>
                <w:szCs w:val="21"/>
                <w:highlight w:val="none"/>
                <w:lang w:val="en-US" w:eastAsia="zh-CN" w:bidi="ar-SA"/>
              </w:rPr>
            </w:pPr>
          </w:p>
        </w:tc>
        <w:tc>
          <w:tcPr>
            <w:tcW w:w="6788" w:type="dxa"/>
            <w:shd w:val="clear" w:color="auto" w:fill="auto"/>
            <w:noWrap w:val="0"/>
            <w:vAlign w:val="center"/>
          </w:tcPr>
          <w:p w14:paraId="42249E74">
            <w:pPr>
              <w:widowControl/>
              <w:numPr>
                <w:ilvl w:val="0"/>
                <w:numId w:val="1"/>
              </w:numPr>
              <w:adjustRightInd w:val="0"/>
              <w:spacing w:line="400" w:lineRule="exact"/>
              <w:jc w:val="left"/>
              <w:textAlignment w:val="center"/>
              <w:rPr>
                <w:rFonts w:hint="eastAsia" w:ascii="宋体" w:hAnsi="宋体" w:cs="Courier New"/>
                <w:szCs w:val="21"/>
                <w:highlight w:val="none"/>
              </w:rPr>
            </w:pPr>
            <w:r>
              <w:rPr>
                <w:rFonts w:hint="eastAsia" w:ascii="宋体" w:hAnsi="宋体" w:cs="Courier New"/>
                <w:szCs w:val="21"/>
                <w:highlight w:val="none"/>
              </w:rPr>
              <w:t>材质：透明亚克力；</w:t>
            </w:r>
          </w:p>
          <w:p w14:paraId="790B2F1E">
            <w:pPr>
              <w:widowControl/>
              <w:numPr>
                <w:ilvl w:val="0"/>
                <w:numId w:val="1"/>
              </w:numPr>
              <w:adjustRightInd w:val="0"/>
              <w:spacing w:line="400" w:lineRule="exact"/>
              <w:jc w:val="left"/>
              <w:textAlignment w:val="center"/>
              <w:rPr>
                <w:rFonts w:ascii="宋体" w:hAnsi="宋体" w:cs="Courier New"/>
                <w:szCs w:val="21"/>
                <w:highlight w:val="none"/>
              </w:rPr>
            </w:pPr>
            <w:r>
              <w:rPr>
                <w:rFonts w:hint="eastAsia" w:ascii="宋体" w:hAnsi="宋体" w:cs="Courier New"/>
                <w:szCs w:val="21"/>
                <w:highlight w:val="none"/>
              </w:rPr>
              <w:t>尺寸（长宽）：8×24㎝，厚度：3mm（±1mm）；</w:t>
            </w:r>
          </w:p>
          <w:p w14:paraId="37A74395">
            <w:pPr>
              <w:widowControl/>
              <w:numPr>
                <w:ilvl w:val="0"/>
                <w:numId w:val="1"/>
              </w:numPr>
              <w:adjustRightInd w:val="0"/>
              <w:spacing w:line="400" w:lineRule="exact"/>
              <w:jc w:val="left"/>
              <w:textAlignment w:val="center"/>
              <w:rPr>
                <w:rFonts w:ascii="宋体" w:hAnsi="宋体" w:cs="Courier New"/>
                <w:szCs w:val="21"/>
                <w:highlight w:val="none"/>
              </w:rPr>
            </w:pPr>
            <w:r>
              <w:rPr>
                <w:rFonts w:hint="eastAsia" w:ascii="宋体" w:hAnsi="宋体" w:cs="Courier New"/>
                <w:szCs w:val="21"/>
                <w:highlight w:val="none"/>
              </w:rPr>
              <w:t>印刷工艺：镜像印刷/UV印/图案在材质背面/双面印刷夹层；</w:t>
            </w:r>
          </w:p>
          <w:p w14:paraId="166351FB">
            <w:pPr>
              <w:widowControl/>
              <w:numPr>
                <w:ilvl w:val="0"/>
                <w:numId w:val="1"/>
              </w:numPr>
              <w:adjustRightInd w:val="0"/>
              <w:spacing w:line="400" w:lineRule="exact"/>
              <w:jc w:val="left"/>
              <w:textAlignment w:val="center"/>
              <w:rPr>
                <w:rFonts w:ascii="宋体" w:hAnsi="宋体" w:cs="Courier New"/>
                <w:szCs w:val="21"/>
                <w:highlight w:val="none"/>
              </w:rPr>
            </w:pPr>
            <w:r>
              <w:rPr>
                <w:rFonts w:hint="eastAsia" w:ascii="宋体" w:hAnsi="宋体" w:cs="Courier New"/>
                <w:szCs w:val="21"/>
                <w:highlight w:val="none"/>
              </w:rPr>
              <w:t>产品特点：表面光泽透亮、印刷清晰、防水防油；</w:t>
            </w:r>
          </w:p>
          <w:p w14:paraId="60F6DB6C">
            <w:pPr>
              <w:widowControl/>
              <w:numPr>
                <w:ilvl w:val="0"/>
                <w:numId w:val="1"/>
              </w:numPr>
              <w:adjustRightInd w:val="0"/>
              <w:spacing w:line="400" w:lineRule="exact"/>
              <w:jc w:val="left"/>
              <w:textAlignment w:val="center"/>
              <w:rPr>
                <w:rFonts w:hint="eastAsia" w:ascii="宋体" w:hAnsi="宋体" w:eastAsia="宋体" w:cs="Courier New"/>
                <w:kern w:val="2"/>
                <w:sz w:val="21"/>
                <w:szCs w:val="21"/>
                <w:highlight w:val="none"/>
                <w:lang w:val="en-US" w:eastAsia="zh-CN" w:bidi="ar-SA"/>
              </w:rPr>
            </w:pPr>
            <w:r>
              <w:rPr>
                <w:rFonts w:hint="eastAsia" w:ascii="宋体" w:hAnsi="宋体" w:cs="Courier New"/>
                <w:szCs w:val="21"/>
                <w:highlight w:val="none"/>
              </w:rPr>
              <w:t>印刷内容：根据采购人要求进行定制。</w:t>
            </w:r>
          </w:p>
        </w:tc>
      </w:tr>
      <w:tr w14:paraId="45469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21" w:type="dxa"/>
            <w:gridSpan w:val="5"/>
            <w:noWrap w:val="0"/>
            <w:vAlign w:val="top"/>
          </w:tcPr>
          <w:p w14:paraId="37DDBCB8">
            <w:pPr>
              <w:widowControl/>
              <w:spacing w:line="400" w:lineRule="exact"/>
              <w:jc w:val="both"/>
              <w:rPr>
                <w:rFonts w:hint="eastAsia" w:ascii="宋体" w:hAnsi="宋体" w:eastAsia="宋体" w:cs="宋体"/>
                <w:color w:val="auto"/>
                <w:sz w:val="20"/>
                <w:szCs w:val="20"/>
                <w:lang w:eastAsia="zh-CN"/>
              </w:rPr>
            </w:pPr>
            <w:r>
              <w:rPr>
                <w:color w:val="auto"/>
                <w:spacing w:val="10"/>
                <w:lang w:eastAsia="zh-CN"/>
              </w:rPr>
              <w:t>▲第二部分商务要求（商务响应承诺与售后服务承诺同一</w:t>
            </w:r>
            <w:r>
              <w:rPr>
                <w:color w:val="auto"/>
                <w:spacing w:val="9"/>
                <w:lang w:eastAsia="zh-CN"/>
              </w:rPr>
              <w:t>内容不一致的以最优为准）</w:t>
            </w:r>
          </w:p>
        </w:tc>
      </w:tr>
      <w:tr w14:paraId="182F5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2" w:type="dxa"/>
            <w:noWrap w:val="0"/>
            <w:vAlign w:val="top"/>
          </w:tcPr>
          <w:p w14:paraId="7BF2B818">
            <w:pPr>
              <w:widowControl/>
              <w:spacing w:line="400" w:lineRule="exact"/>
              <w:jc w:val="center"/>
              <w:rPr>
                <w:rFonts w:hint="default"/>
                <w:color w:val="auto"/>
                <w:spacing w:val="10"/>
                <w:lang w:val="en-US" w:eastAsia="zh-CN"/>
              </w:rPr>
            </w:pPr>
            <w:r>
              <w:rPr>
                <w:rFonts w:hint="eastAsia"/>
                <w:color w:val="auto"/>
                <w:spacing w:val="10"/>
                <w:lang w:val="en-US" w:eastAsia="zh-CN"/>
              </w:rPr>
              <w:t>竞价部分</w:t>
            </w:r>
          </w:p>
        </w:tc>
        <w:tc>
          <w:tcPr>
            <w:tcW w:w="9319" w:type="dxa"/>
            <w:gridSpan w:val="4"/>
            <w:noWrap w:val="0"/>
            <w:vAlign w:val="top"/>
          </w:tcPr>
          <w:p w14:paraId="490060E4">
            <w:pPr>
              <w:widowControl/>
              <w:adjustRightInd w:val="0"/>
              <w:spacing w:line="400" w:lineRule="exact"/>
              <w:jc w:val="left"/>
              <w:textAlignment w:val="center"/>
              <w:rPr>
                <w:rFonts w:ascii="宋体" w:hAnsi="宋体" w:cs="宋体"/>
                <w:color w:val="auto"/>
                <w:szCs w:val="21"/>
              </w:rPr>
            </w:pPr>
            <w:r>
              <w:rPr>
                <w:rFonts w:hint="eastAsia" w:ascii="宋体" w:hAnsi="宋体" w:cs="宋体"/>
                <w:color w:val="auto"/>
                <w:szCs w:val="21"/>
              </w:rPr>
              <w:t>1、本采购需求-览表中，凡标注“</w:t>
            </w:r>
            <w:r>
              <w:rPr>
                <w:rFonts w:hint="eastAsia" w:ascii="宋体" w:hAnsi="宋体" w:eastAsia="宋体" w:cs="宋体"/>
                <w:b/>
                <w:color w:val="auto"/>
                <w:szCs w:val="21"/>
                <w:highlight w:val="none"/>
              </w:rPr>
              <w:t>▲</w:t>
            </w:r>
            <w:r>
              <w:rPr>
                <w:rFonts w:hint="eastAsia" w:ascii="宋体" w:hAnsi="宋体" w:cs="宋体"/>
                <w:color w:val="auto"/>
                <w:szCs w:val="21"/>
              </w:rPr>
              <w:t>”号的条款为关键指标或要求，须满足、不允许有负偏离，否则竞价无效。</w:t>
            </w:r>
          </w:p>
          <w:p w14:paraId="6CC27FFF">
            <w:pPr>
              <w:widowControl/>
              <w:adjustRightInd w:val="0"/>
              <w:spacing w:line="400" w:lineRule="exact"/>
              <w:jc w:val="left"/>
              <w:textAlignment w:val="center"/>
              <w:rPr>
                <w:rFonts w:ascii="宋体" w:hAnsi="宋体" w:cs="宋体"/>
                <w:color w:val="auto"/>
                <w:szCs w:val="21"/>
              </w:rPr>
            </w:pPr>
            <w:r>
              <w:rPr>
                <w:rFonts w:hint="eastAsia" w:ascii="宋体" w:hAnsi="宋体" w:cs="宋体"/>
                <w:color w:val="auto"/>
                <w:szCs w:val="21"/>
              </w:rPr>
              <w:t>2、竞标人在竞价时上传报价清单附件，清单中必须明确写明品牌、型号、技术参数、数量、单位、单价及金额，否则视为无效报价。</w:t>
            </w:r>
          </w:p>
          <w:p w14:paraId="4DC1E516">
            <w:pPr>
              <w:pStyle w:val="4"/>
              <w:rPr>
                <w:rFonts w:hint="eastAsia" w:ascii="宋体" w:hAnsi="宋体" w:eastAsia="宋体" w:cs="宋体"/>
                <w:strike w:val="0"/>
                <w:color w:val="auto"/>
                <w:kern w:val="2"/>
                <w:sz w:val="21"/>
                <w:szCs w:val="21"/>
                <w:lang w:val="en-US" w:eastAsia="zh-CN" w:bidi="ar-SA"/>
              </w:rPr>
            </w:pPr>
            <w:r>
              <w:rPr>
                <w:rFonts w:hint="eastAsia" w:ascii="宋体" w:hAnsi="宋体" w:eastAsia="宋体" w:cs="宋体"/>
                <w:strike w:val="0"/>
                <w:color w:val="auto"/>
                <w:kern w:val="2"/>
                <w:sz w:val="21"/>
                <w:szCs w:val="21"/>
                <w:lang w:val="en-US" w:eastAsia="zh-CN" w:bidi="ar-SA"/>
              </w:rPr>
              <w:t>3、竞标人必须认真审核竞价文件所有要求，若发现竞标人存在未实质性响应竞价文件行为，将视为无效竞价处理;如明知不满足竞价文件对于品牌、型号、单位资质等要求而进行恶意竞争的，或因竞标人虚假竞标导致竞标无效造成的工期延误及损失，按照有关规定</w:t>
            </w:r>
            <w:bookmarkStart w:id="0" w:name="_GoBack"/>
            <w:bookmarkEnd w:id="0"/>
            <w:r>
              <w:rPr>
                <w:rFonts w:hint="eastAsia" w:ascii="宋体" w:hAnsi="宋体" w:eastAsia="宋体" w:cs="宋体"/>
                <w:strike w:val="0"/>
                <w:color w:val="auto"/>
                <w:kern w:val="2"/>
                <w:sz w:val="21"/>
                <w:szCs w:val="21"/>
                <w:lang w:val="en-US" w:eastAsia="zh-CN" w:bidi="ar-SA"/>
              </w:rPr>
              <w:t>进行处理。</w:t>
            </w:r>
          </w:p>
          <w:p w14:paraId="0C2CFB01">
            <w:pPr>
              <w:widowControl/>
              <w:spacing w:line="400" w:lineRule="exact"/>
              <w:jc w:val="both"/>
              <w:rPr>
                <w:color w:val="auto"/>
                <w:spacing w:val="10"/>
                <w:lang w:eastAsia="zh-CN"/>
              </w:rPr>
            </w:pPr>
            <w:r>
              <w:rPr>
                <w:rFonts w:hint="eastAsia" w:ascii="宋体" w:hAnsi="宋体" w:eastAsia="宋体" w:cs="宋体"/>
                <w:b/>
                <w:color w:val="auto"/>
                <w:szCs w:val="21"/>
                <w:highlight w:val="none"/>
              </w:rPr>
              <w:t>▲</w:t>
            </w:r>
            <w:r>
              <w:rPr>
                <w:rFonts w:hint="eastAsia" w:ascii="宋体" w:hAnsi="宋体" w:cs="宋体"/>
                <w:strike w:val="0"/>
                <w:color w:val="auto"/>
                <w:szCs w:val="21"/>
              </w:rPr>
              <w:t>4、为确保采购人所购产品质量、产品安全性及稳定性以及投标人所提供产品参数的真实性</w:t>
            </w:r>
            <w:r>
              <w:rPr>
                <w:rFonts w:hint="eastAsia" w:ascii="宋体" w:hAnsi="宋体" w:cs="宋体"/>
                <w:strike w:val="0"/>
                <w:color w:val="auto"/>
                <w:szCs w:val="21"/>
                <w:lang w:eastAsia="zh-CN"/>
              </w:rPr>
              <w:t>，</w:t>
            </w:r>
            <w:r>
              <w:rPr>
                <w:rFonts w:hint="eastAsia" w:ascii="宋体" w:hAnsi="宋体" w:cs="宋体"/>
                <w:strike w:val="0"/>
                <w:color w:val="auto"/>
                <w:szCs w:val="21"/>
                <w:lang w:val="en-US" w:eastAsia="zh-CN"/>
              </w:rPr>
              <w:t>对于</w:t>
            </w:r>
            <w:r>
              <w:rPr>
                <w:rFonts w:hint="eastAsia" w:ascii="宋体" w:hAnsi="宋体" w:cs="宋体"/>
                <w:strike w:val="0"/>
                <w:color w:val="auto"/>
                <w:szCs w:val="21"/>
              </w:rPr>
              <w:t>本项目</w:t>
            </w:r>
            <w:r>
              <w:rPr>
                <w:rFonts w:hint="eastAsia" w:ascii="宋体" w:hAnsi="宋体" w:cs="宋体"/>
                <w:strike w:val="0"/>
                <w:color w:val="auto"/>
                <w:szCs w:val="21"/>
                <w:lang w:val="en-US" w:eastAsia="zh-CN"/>
              </w:rPr>
              <w:t>中的需求参数</w:t>
            </w:r>
            <w:r>
              <w:rPr>
                <w:rFonts w:hint="eastAsia" w:ascii="宋体" w:hAnsi="宋体" w:cs="宋体"/>
                <w:strike w:val="0"/>
                <w:color w:val="auto"/>
                <w:szCs w:val="21"/>
              </w:rPr>
              <w:t>，供应商不得以任何理由更改货物的配置，否则报价将无效。</w:t>
            </w:r>
          </w:p>
        </w:tc>
      </w:tr>
      <w:tr w14:paraId="5A055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2" w:type="dxa"/>
            <w:noWrap w:val="0"/>
            <w:vAlign w:val="center"/>
          </w:tcPr>
          <w:p w14:paraId="6EB4B17B">
            <w:pPr>
              <w:widowControl/>
              <w:adjustRightInd w:val="0"/>
              <w:spacing w:line="400" w:lineRule="exact"/>
              <w:jc w:val="left"/>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质保期及质保服务（即成交供应商的质保义务）</w:t>
            </w:r>
          </w:p>
        </w:tc>
        <w:tc>
          <w:tcPr>
            <w:tcW w:w="9319" w:type="dxa"/>
            <w:gridSpan w:val="4"/>
            <w:noWrap w:val="0"/>
            <w:vAlign w:val="top"/>
          </w:tcPr>
          <w:p w14:paraId="1D9AEE5D">
            <w:pPr>
              <w:widowControl/>
              <w:adjustRightInd w:val="0"/>
              <w:spacing w:line="400" w:lineRule="exact"/>
              <w:jc w:val="left"/>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按国家有关产品“三包”规定执行“三包”，项目成果质保期不少于一年。在质保期内，成交供应商接到问题通知后2小时做出响应、5小时内派技术人员到达现场维护维修，一般问题在12小时内解决。如果是重大故障24小时内解决问题，若故障仍无法排除，应48小时内提供可满足使用要求但配置不低于该产品且与现有产品系统兼容的备件替代产品，供采购人使用，直至产品故障排除为止。在质保期内，成交供应商应承担或处理项目范围内质量的一切费用。</w:t>
            </w:r>
          </w:p>
        </w:tc>
      </w:tr>
      <w:tr w14:paraId="6BB2D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2" w:type="dxa"/>
            <w:noWrap w:val="0"/>
            <w:vAlign w:val="center"/>
          </w:tcPr>
          <w:p w14:paraId="5919C356">
            <w:pPr>
              <w:widowControl/>
              <w:adjustRightInd w:val="0"/>
              <w:spacing w:line="400" w:lineRule="exact"/>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售后服务要求</w:t>
            </w:r>
          </w:p>
        </w:tc>
        <w:tc>
          <w:tcPr>
            <w:tcW w:w="9319" w:type="dxa"/>
            <w:gridSpan w:val="4"/>
            <w:noWrap w:val="0"/>
            <w:vAlign w:val="top"/>
          </w:tcPr>
          <w:p w14:paraId="7CB60E93">
            <w:pPr>
              <w:widowControl/>
              <w:adjustRightInd w:val="0"/>
              <w:spacing w:line="400" w:lineRule="exact"/>
              <w:jc w:val="left"/>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1.成交供应商按采购人指定的地点负责送货上门、安装、调试，负责培训使用人员和维护人员。</w:t>
            </w:r>
            <w:r>
              <w:rPr>
                <w:rFonts w:hint="eastAsia" w:ascii="宋体" w:hAnsi="宋体" w:eastAsia="宋体" w:cs="宋体"/>
                <w:color w:val="auto"/>
                <w:szCs w:val="21"/>
                <w:highlight w:val="none"/>
                <w:lang w:val="en-US" w:eastAsia="zh-CN"/>
              </w:rPr>
              <w:t>层架标的安装和使用过程必须配合采购人做好相关书目数据的写入、定位和对接等相关系列工作。</w:t>
            </w:r>
          </w:p>
          <w:p w14:paraId="3E0319ED">
            <w:pPr>
              <w:widowControl/>
              <w:adjustRightInd w:val="0"/>
              <w:spacing w:line="400" w:lineRule="exact"/>
              <w:jc w:val="left"/>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2.成交供应商必须提供安装、配线以及软硬件的测试和调整服务。安装之前，应先对用户人员进行现场培训。开始安装时，应让用户参与安装、检测和排除故障。成交供应商在施工、安装、调试等全过程中接受用户的监督。</w:t>
            </w:r>
          </w:p>
          <w:p w14:paraId="0F3BAF74">
            <w:pPr>
              <w:widowControl/>
              <w:adjustRightInd w:val="0"/>
              <w:spacing w:line="400" w:lineRule="exact"/>
              <w:jc w:val="left"/>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3.在成交供应商承诺的质保期内，产品保修包换所需要的配件均是原厂原装，不得使用兼容货物。</w:t>
            </w:r>
          </w:p>
          <w:p w14:paraId="0B3D0A16">
            <w:pPr>
              <w:widowControl/>
              <w:adjustRightInd w:val="0"/>
              <w:spacing w:line="400" w:lineRule="exact"/>
              <w:jc w:val="left"/>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4.售后服务按厂家承诺执行。成交供应商超过厂家承诺标准的，按成交供应商提交的售后服务承诺书执行。成交供应商定期回访以及对产品进行维护；质保期后成交供应商需提供维修维护服务。</w:t>
            </w:r>
          </w:p>
          <w:p w14:paraId="0B607519">
            <w:pPr>
              <w:widowControl/>
              <w:adjustRightInd w:val="0"/>
              <w:spacing w:line="400" w:lineRule="exact"/>
              <w:jc w:val="left"/>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5.成交供应商在质量保证期内应当为采购单位提供以下技术支持和服务：</w:t>
            </w:r>
          </w:p>
          <w:p w14:paraId="5A8F520C">
            <w:pPr>
              <w:widowControl/>
              <w:adjustRightInd w:val="0"/>
              <w:spacing w:line="400" w:lineRule="exact"/>
              <w:jc w:val="left"/>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（1）电话咨询：成交供应商应当为采购单位提供技术援助电话，解答采购单位在使用中遇到的问题，及时为采购单位提出解决问题的建议。</w:t>
            </w:r>
          </w:p>
          <w:p w14:paraId="0FFEE42F">
            <w:pPr>
              <w:widowControl/>
              <w:adjustRightInd w:val="0"/>
              <w:spacing w:line="400" w:lineRule="exact"/>
              <w:jc w:val="left"/>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2）服务响应时间：中标供应商应设有维保电话，设备在使用过程中发生质量问题，中标供应商接到故障通知后2小时内响应，一般问题在12小时内通过远程方式解决，遇到大的问题24小时内派技术人员到达现场维修，48小时维修完毕。设备维修时，供应商应提供同型号的备用品以免影响用户业务的正常进行。维修不需更换零配件的,每次维修时间不超过48小时维修;维修需更换配件的，每次维修时间不超过5个工作日。</w:t>
            </w:r>
          </w:p>
          <w:p w14:paraId="15FA1185">
            <w:pPr>
              <w:widowControl/>
              <w:adjustRightInd w:val="0"/>
              <w:spacing w:line="400" w:lineRule="exact"/>
              <w:jc w:val="left"/>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（3）技术升级：在质保期内，如果成交供应商的产品或服务升级，成交供应商应及时通知采购单位，如采购单位有相应要求，成交供应商应对采购单位购买的产品或服务进行升级。</w:t>
            </w:r>
          </w:p>
          <w:p w14:paraId="76D2BCCE">
            <w:pPr>
              <w:widowControl/>
              <w:adjustRightInd w:val="0"/>
              <w:spacing w:line="400" w:lineRule="exact"/>
              <w:jc w:val="left"/>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（4）为方便项目的实施及维护，成交供应商须在项目实施地具有专职的实施团队及售后维护团队。</w:t>
            </w:r>
          </w:p>
          <w:p w14:paraId="53D074BD">
            <w:pPr>
              <w:widowControl/>
              <w:adjustRightInd w:val="0"/>
              <w:spacing w:line="400" w:lineRule="exact"/>
              <w:jc w:val="left"/>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6.质保期外服务要求：质量保证期过后，采购单位需要继续由原成交供应商提供售后服务的，成交供应商应提供电话咨询服务，并应承诺提供产品或服务上门维护，维修相关服务或产品费用由采购单位支付，成交供应商和制造商应以优惠价格提供售后服务。</w:t>
            </w:r>
          </w:p>
          <w:p w14:paraId="32ACDA96">
            <w:pPr>
              <w:widowControl/>
              <w:adjustRightInd w:val="0"/>
              <w:spacing w:line="400" w:lineRule="exact"/>
              <w:jc w:val="left"/>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7.备品备件及易损件：成交供应商质保期内中，维修使用的备品备件及易损件应为原厂配件，未经采购单位同意不得使用非原厂配件。</w:t>
            </w:r>
          </w:p>
          <w:p w14:paraId="7EB22C2B">
            <w:pPr>
              <w:widowControl/>
              <w:adjustRightInd w:val="0"/>
              <w:spacing w:line="400" w:lineRule="exact"/>
              <w:jc w:val="left"/>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8.培训要求：成交供应商对其提供产品或服务的使用和操作应尽培训义务。成交供应商应提供对本项目的使用单位进行培训服务，涉及的相关费用应计算在项目报价内，并使使用人员能独立、熟练操作设备。</w:t>
            </w:r>
          </w:p>
          <w:p w14:paraId="397A0298">
            <w:pPr>
              <w:widowControl/>
              <w:adjustRightInd w:val="0"/>
              <w:spacing w:line="400" w:lineRule="exact"/>
              <w:jc w:val="left"/>
              <w:textAlignment w:val="center"/>
              <w:rPr>
                <w:rFonts w:hint="default" w:ascii="宋体" w:hAnsi="宋体" w:eastAsia="宋体" w:cs="宋体"/>
                <w:color w:val="auto"/>
                <w:szCs w:val="21"/>
                <w:highlight w:val="none"/>
                <w:lang w:val="en-US" w:eastAsia="zh-CN"/>
              </w:rPr>
            </w:pPr>
          </w:p>
        </w:tc>
      </w:tr>
      <w:tr w14:paraId="663D9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2" w:type="dxa"/>
            <w:noWrap w:val="0"/>
            <w:vAlign w:val="center"/>
          </w:tcPr>
          <w:p w14:paraId="23D0B3C1">
            <w:pPr>
              <w:widowControl/>
              <w:adjustRightInd w:val="0"/>
              <w:spacing w:line="400" w:lineRule="exact"/>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竞标报价</w:t>
            </w:r>
          </w:p>
        </w:tc>
        <w:tc>
          <w:tcPr>
            <w:tcW w:w="9319" w:type="dxa"/>
            <w:gridSpan w:val="4"/>
            <w:noWrap w:val="0"/>
            <w:vAlign w:val="top"/>
          </w:tcPr>
          <w:p w14:paraId="5E1788C3">
            <w:pPr>
              <w:widowControl/>
              <w:adjustRightInd w:val="0"/>
              <w:spacing w:line="400" w:lineRule="exact"/>
              <w:jc w:val="left"/>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（1）请供应商在确保详细阅读并正确理解合同主文后方予对本项目进行报价。</w:t>
            </w:r>
          </w:p>
          <w:p w14:paraId="7942D8AF">
            <w:pPr>
              <w:widowControl/>
              <w:adjustRightInd w:val="0"/>
              <w:spacing w:line="400" w:lineRule="exact"/>
              <w:jc w:val="left"/>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2）供应商的报价应该是：已涵盖供应商为实施本项目、为签订和履行合同所应获得的所有对价及所应支出的所有成本费用（包括但不限于：承揽工作的自身价值；承揽工作成果的自身价值；包括供应商为履行承揽工作义务、承揽工作成果交付义务在内的供应商依合同履行其全部义务（责任）的对价和成本；供应商为实施本项目所需的人力、物力、技术、税费和利润等全部费用和成本；其他的由本合同、本项目政府采购确定的已明确由供应商履行的行为、义务之对价）。即，已完全包含供应商依合同实施的全部行为、履行合同中全部的供应商义务、实施合同明确约定应由供应商实施的事项所应获得的所有对价及所应支出的所有成本。</w:t>
            </w:r>
          </w:p>
          <w:p w14:paraId="5B965460">
            <w:pPr>
              <w:widowControl/>
              <w:adjustRightInd w:val="0"/>
              <w:spacing w:line="400" w:lineRule="exact"/>
              <w:jc w:val="left"/>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（3）成交供应商的报价即合同价款签约价。为签订和履行合同，除仅由采购人向供应商支付以合同主文为依据结算的合同价款外，采购人不对供应商、供应商人员、第三方负有支付其他费用或对价的义务。</w:t>
            </w:r>
          </w:p>
          <w:p w14:paraId="0CC642D4">
            <w:pPr>
              <w:widowControl/>
              <w:adjustRightInd w:val="0"/>
              <w:spacing w:line="400" w:lineRule="exact"/>
              <w:jc w:val="left"/>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以合同主文为依据进行结算的合同价款：不论是否已能实际涵盖成交供应商上述为实施本项目、为签订和履行合同所应获得的所有对价及所应支出的所有成本费用，以合同主文为依据结算的合同价款即采购人应付成交供应商的合同价款总额，若有未能实际涵盖的部分由供应商自行承担。</w:t>
            </w:r>
          </w:p>
        </w:tc>
      </w:tr>
      <w:tr w14:paraId="1D668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2" w:type="dxa"/>
            <w:noWrap w:val="0"/>
            <w:vAlign w:val="center"/>
          </w:tcPr>
          <w:p w14:paraId="6549277F">
            <w:pPr>
              <w:widowControl/>
              <w:adjustRightInd w:val="0"/>
              <w:spacing w:line="400" w:lineRule="exact"/>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交付的时间和地点</w:t>
            </w:r>
          </w:p>
        </w:tc>
        <w:tc>
          <w:tcPr>
            <w:tcW w:w="9319" w:type="dxa"/>
            <w:gridSpan w:val="4"/>
            <w:noWrap w:val="0"/>
            <w:vAlign w:val="top"/>
          </w:tcPr>
          <w:p w14:paraId="0ACB0278">
            <w:pPr>
              <w:widowControl/>
              <w:adjustRightInd w:val="0"/>
              <w:spacing w:line="400" w:lineRule="exact"/>
              <w:jc w:val="left"/>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eastAsia="zh-CN"/>
              </w:rPr>
              <w:t>交付时间：自签订合同之日起</w:t>
            </w:r>
            <w:r>
              <w:rPr>
                <w:rFonts w:hint="eastAsia" w:ascii="宋体" w:hAnsi="宋体" w:cs="宋体"/>
                <w:color w:val="auto"/>
                <w:szCs w:val="21"/>
                <w:highlight w:val="yellow"/>
                <w:lang w:val="en-US" w:eastAsia="zh-CN"/>
              </w:rPr>
              <w:t>20</w:t>
            </w:r>
            <w:r>
              <w:rPr>
                <w:rFonts w:hint="eastAsia" w:ascii="宋体" w:hAnsi="宋体" w:eastAsia="宋体" w:cs="宋体"/>
                <w:color w:val="auto"/>
                <w:szCs w:val="21"/>
                <w:highlight w:val="yellow"/>
                <w:lang w:eastAsia="zh-CN"/>
              </w:rPr>
              <w:t>日内</w:t>
            </w:r>
            <w:r>
              <w:rPr>
                <w:rFonts w:hint="eastAsia" w:ascii="宋体" w:hAnsi="宋体" w:eastAsia="宋体" w:cs="宋体"/>
                <w:color w:val="auto"/>
                <w:szCs w:val="21"/>
                <w:highlight w:val="none"/>
                <w:lang w:eastAsia="zh-CN"/>
              </w:rPr>
              <w:t>安装调试完毕并交付使用。</w:t>
            </w:r>
          </w:p>
          <w:p w14:paraId="2945DA10">
            <w:pPr>
              <w:widowControl/>
              <w:adjustRightInd w:val="0"/>
              <w:spacing w:line="400" w:lineRule="exact"/>
              <w:jc w:val="left"/>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2.交付地点：防城港职业技术学院内采购人指定地点。</w:t>
            </w:r>
          </w:p>
        </w:tc>
      </w:tr>
      <w:tr w14:paraId="720CE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2" w:type="dxa"/>
            <w:noWrap w:val="0"/>
            <w:vAlign w:val="center"/>
          </w:tcPr>
          <w:p w14:paraId="37253000">
            <w:pPr>
              <w:widowControl/>
              <w:adjustRightInd w:val="0"/>
              <w:spacing w:line="400" w:lineRule="exact"/>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合同签订时间</w:t>
            </w:r>
          </w:p>
        </w:tc>
        <w:tc>
          <w:tcPr>
            <w:tcW w:w="9319" w:type="dxa"/>
            <w:gridSpan w:val="4"/>
            <w:noWrap w:val="0"/>
            <w:vAlign w:val="top"/>
          </w:tcPr>
          <w:p w14:paraId="59FD06F6">
            <w:pPr>
              <w:widowControl/>
              <w:adjustRightInd w:val="0"/>
              <w:spacing w:line="400" w:lineRule="exact"/>
              <w:jc w:val="left"/>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自成交公告发布后15日内。</w:t>
            </w:r>
          </w:p>
        </w:tc>
      </w:tr>
      <w:tr w14:paraId="38A03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2" w:type="dxa"/>
            <w:noWrap w:val="0"/>
            <w:vAlign w:val="center"/>
          </w:tcPr>
          <w:p w14:paraId="23B5B9A7">
            <w:pPr>
              <w:widowControl/>
              <w:adjustRightInd w:val="0"/>
              <w:spacing w:line="400" w:lineRule="exact"/>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付款条件</w:t>
            </w:r>
          </w:p>
        </w:tc>
        <w:tc>
          <w:tcPr>
            <w:tcW w:w="9319" w:type="dxa"/>
            <w:gridSpan w:val="4"/>
            <w:noWrap w:val="0"/>
            <w:vAlign w:val="top"/>
          </w:tcPr>
          <w:p w14:paraId="5BE1572F">
            <w:pPr>
              <w:widowControl/>
              <w:adjustRightInd w:val="0"/>
              <w:spacing w:line="400" w:lineRule="exact"/>
              <w:jc w:val="left"/>
              <w:textAlignment w:val="center"/>
              <w:rPr>
                <w:rFonts w:hint="eastAsia" w:ascii="宋体" w:hAnsi="宋体" w:eastAsia="宋体" w:cs="宋体"/>
                <w:color w:val="auto"/>
                <w:szCs w:val="21"/>
                <w:highlight w:val="none"/>
                <w:lang w:eastAsia="zh-CN"/>
              </w:rPr>
            </w:pPr>
            <w:r>
              <w:rPr>
                <w:rFonts w:hint="eastAsia"/>
                <w:highlight w:val="none"/>
              </w:rPr>
              <w:t>1、</w:t>
            </w:r>
            <w:r>
              <w:rPr>
                <w:rFonts w:hint="eastAsia"/>
                <w:highlight w:val="none"/>
                <w:lang w:val="en-US" w:eastAsia="zh-CN"/>
              </w:rPr>
              <w:t>项目实施完成</w:t>
            </w:r>
            <w:r>
              <w:rPr>
                <w:rFonts w:hint="eastAsia"/>
                <w:highlight w:val="none"/>
              </w:rPr>
              <w:t>验收合格，采购人收到发票后1个月内按实际验收合格货物的合同价付清项目款。</w:t>
            </w:r>
          </w:p>
        </w:tc>
      </w:tr>
      <w:tr w14:paraId="07E0A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2" w:type="dxa"/>
            <w:noWrap w:val="0"/>
            <w:vAlign w:val="center"/>
          </w:tcPr>
          <w:p w14:paraId="13F24EBB">
            <w:pPr>
              <w:widowControl/>
              <w:adjustRightInd w:val="0"/>
              <w:spacing w:line="400" w:lineRule="exact"/>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包装和运输</w:t>
            </w:r>
          </w:p>
        </w:tc>
        <w:tc>
          <w:tcPr>
            <w:tcW w:w="9319" w:type="dxa"/>
            <w:gridSpan w:val="4"/>
            <w:noWrap w:val="0"/>
            <w:vAlign w:val="top"/>
          </w:tcPr>
          <w:p w14:paraId="25422237">
            <w:pPr>
              <w:widowControl/>
              <w:adjustRightInd w:val="0"/>
              <w:spacing w:line="400" w:lineRule="exact"/>
              <w:jc w:val="left"/>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货物必须按照出厂原包装，并附加货物运输必要外包装，运输过程采用公路专用物流车辆运输。</w:t>
            </w:r>
          </w:p>
        </w:tc>
      </w:tr>
      <w:tr w14:paraId="3735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2" w:type="dxa"/>
            <w:noWrap w:val="0"/>
            <w:vAlign w:val="center"/>
          </w:tcPr>
          <w:p w14:paraId="2DC9F692">
            <w:pPr>
              <w:widowControl/>
              <w:adjustRightInd w:val="0"/>
              <w:spacing w:line="400" w:lineRule="exact"/>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验收标准</w:t>
            </w:r>
          </w:p>
        </w:tc>
        <w:tc>
          <w:tcPr>
            <w:tcW w:w="9319" w:type="dxa"/>
            <w:gridSpan w:val="4"/>
            <w:noWrap w:val="0"/>
            <w:vAlign w:val="top"/>
          </w:tcPr>
          <w:p w14:paraId="11DB3361">
            <w:pPr>
              <w:widowControl/>
              <w:adjustRightInd w:val="0"/>
              <w:spacing w:line="400" w:lineRule="exact"/>
              <w:jc w:val="left"/>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1.所有货物必须是近两年全新产品。交货前不允许提前开箱、调试；货物安装调试完毕后通知采购人对货物进行清点、核实、验收，双方代表签字。如供货时出现有设备停产的情况，须提供具备与原设备技术参数要求相同或高于原设备技术参数要求的替代产品，并经采购人确认后方可更换。</w:t>
            </w:r>
          </w:p>
          <w:p w14:paraId="135FF1F2">
            <w:pPr>
              <w:widowControl/>
              <w:adjustRightInd w:val="0"/>
              <w:spacing w:line="400" w:lineRule="exact"/>
              <w:jc w:val="left"/>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2.交货时，所有产品均严格按采购文件上的技术规格要求、成交供应商响应和承诺的技术参数及性能和国家有关标准进行验收，达不到实质性要求的视为产品验收不合格，并按相关规定处理、处罚。</w:t>
            </w:r>
          </w:p>
          <w:p w14:paraId="0CC42653">
            <w:pPr>
              <w:widowControl/>
              <w:adjustRightInd w:val="0"/>
              <w:spacing w:line="400" w:lineRule="exact"/>
              <w:jc w:val="left"/>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3.成交供应商承诺所提供的产品（包括硬件、配套软件）为符合国家知识产权法律法规要求的正规正版产品，不属于假冒伪劣商品；成交供应商还应保证采购人不受到第三方关于侵犯知识产权以及专利权、商标权或工业设计权等知识产权方面的指控，任何第三方如果提出此方面指控均与采购人无关，成交供应商应与第三方交涉，并承担可能发生的一切法律责任、费用和后果；若采购人因此而遭致损失的，成交供应商须赔偿该损失。</w:t>
            </w:r>
          </w:p>
          <w:p w14:paraId="623D4FAA">
            <w:pPr>
              <w:widowControl/>
              <w:adjustRightInd w:val="0"/>
              <w:spacing w:line="400" w:lineRule="exact"/>
              <w:jc w:val="left"/>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4.其他未尽事宜应严格按照《关于印发广西壮族自治区政府采购项目履约验收管理办法的通知》[桂财采〔2015〕22号]以及《财政部关于进一步加强政府采购需求和履约验收管理的指导意见》[财库〔2016〕205号]规定执行。</w:t>
            </w:r>
          </w:p>
        </w:tc>
      </w:tr>
      <w:tr w14:paraId="4E1A5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21" w:type="dxa"/>
            <w:gridSpan w:val="5"/>
            <w:noWrap w:val="0"/>
            <w:vAlign w:val="top"/>
          </w:tcPr>
          <w:p w14:paraId="7E2237E2">
            <w:pPr>
              <w:widowControl/>
              <w:adjustRightInd w:val="0"/>
              <w:spacing w:line="400" w:lineRule="exact"/>
              <w:jc w:val="left"/>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第三部分</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与实现项目目标相关的其他要求</w:t>
            </w:r>
          </w:p>
        </w:tc>
      </w:tr>
      <w:tr w14:paraId="01B55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2" w:type="dxa"/>
            <w:noWrap w:val="0"/>
            <w:vAlign w:val="center"/>
          </w:tcPr>
          <w:p w14:paraId="18325207">
            <w:pPr>
              <w:widowControl/>
              <w:adjustRightInd w:val="0"/>
              <w:spacing w:line="400" w:lineRule="exact"/>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其他要求</w:t>
            </w:r>
          </w:p>
        </w:tc>
        <w:tc>
          <w:tcPr>
            <w:tcW w:w="9319" w:type="dxa"/>
            <w:gridSpan w:val="4"/>
            <w:noWrap w:val="0"/>
            <w:vAlign w:val="center"/>
          </w:tcPr>
          <w:p w14:paraId="03AB884F">
            <w:pPr>
              <w:widowControl/>
              <w:adjustRightInd w:val="0"/>
              <w:spacing w:line="400" w:lineRule="exact"/>
              <w:jc w:val="left"/>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1、为本项目所有采购内容提供安装、调试等系统实施与集成服务，包含安装调试及调试所需的工具设备配件等，包含建设所需的接电等实施工作。</w:t>
            </w:r>
          </w:p>
          <w:p w14:paraId="717EA2D2">
            <w:pPr>
              <w:widowControl/>
              <w:adjustRightInd w:val="0"/>
              <w:spacing w:line="400" w:lineRule="exact"/>
              <w:jc w:val="left"/>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2、按照采购人制定的地点安装。</w:t>
            </w:r>
          </w:p>
        </w:tc>
      </w:tr>
      <w:tr w14:paraId="0E859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2" w:type="dxa"/>
            <w:noWrap w:val="0"/>
            <w:vAlign w:val="center"/>
          </w:tcPr>
          <w:p w14:paraId="0E7763AB">
            <w:pPr>
              <w:widowControl/>
              <w:adjustRightInd w:val="0"/>
              <w:spacing w:line="400" w:lineRule="exact"/>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进口产品说明</w:t>
            </w:r>
          </w:p>
        </w:tc>
        <w:tc>
          <w:tcPr>
            <w:tcW w:w="9319" w:type="dxa"/>
            <w:gridSpan w:val="4"/>
            <w:noWrap w:val="0"/>
            <w:vAlign w:val="center"/>
          </w:tcPr>
          <w:p w14:paraId="6BA20A1F">
            <w:pPr>
              <w:widowControl/>
              <w:adjustRightInd w:val="0"/>
              <w:spacing w:line="400" w:lineRule="exact"/>
              <w:jc w:val="left"/>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本项目不接受进口产品（即通过中国海关报关验放进入中国境内且产自关境外的产品）参与竞标，如有进口产品参与竞标的作无效标处理。</w:t>
            </w:r>
          </w:p>
        </w:tc>
      </w:tr>
    </w:tbl>
    <w:p w14:paraId="48964D40">
      <w:pPr>
        <w:pStyle w:val="3"/>
        <w:rPr>
          <w:highlight w:val="none"/>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1" w:fontKey="{5C7F95DE-DFC2-4270-A8C2-99AC65DBBD85}"/>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2" w:fontKey="{6B9D809A-0765-418C-AD0E-B6BE343ADA7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126BB">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57CC8A">
                          <w:pPr>
                            <w:pStyle w:val="8"/>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2157CC8A">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1047A9"/>
    <w:multiLevelType w:val="singleLevel"/>
    <w:tmpl w:val="A61047A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hYjBmYTI4OTdlOTM5YTM2MTUxZDY1ZjNiMTUzYjIifQ=="/>
  </w:docVars>
  <w:rsids>
    <w:rsidRoot w:val="00AF1B18"/>
    <w:rsid w:val="000109E8"/>
    <w:rsid w:val="00010DA0"/>
    <w:rsid w:val="00012661"/>
    <w:rsid w:val="000176A6"/>
    <w:rsid w:val="00021BCF"/>
    <w:rsid w:val="00023A62"/>
    <w:rsid w:val="00025B49"/>
    <w:rsid w:val="00030828"/>
    <w:rsid w:val="00053381"/>
    <w:rsid w:val="000739E7"/>
    <w:rsid w:val="00080400"/>
    <w:rsid w:val="00087257"/>
    <w:rsid w:val="00091794"/>
    <w:rsid w:val="000B17AF"/>
    <w:rsid w:val="000B2EB5"/>
    <w:rsid w:val="000C5393"/>
    <w:rsid w:val="000F3835"/>
    <w:rsid w:val="000F4168"/>
    <w:rsid w:val="000F4A35"/>
    <w:rsid w:val="000F7449"/>
    <w:rsid w:val="00115170"/>
    <w:rsid w:val="0011692C"/>
    <w:rsid w:val="00122121"/>
    <w:rsid w:val="00137685"/>
    <w:rsid w:val="00145814"/>
    <w:rsid w:val="00147046"/>
    <w:rsid w:val="0015559B"/>
    <w:rsid w:val="0015708E"/>
    <w:rsid w:val="0016275E"/>
    <w:rsid w:val="001764BD"/>
    <w:rsid w:val="00190404"/>
    <w:rsid w:val="001A2517"/>
    <w:rsid w:val="001C4CE1"/>
    <w:rsid w:val="001C696B"/>
    <w:rsid w:val="001D6ABC"/>
    <w:rsid w:val="001F7A94"/>
    <w:rsid w:val="0020511A"/>
    <w:rsid w:val="00205CCC"/>
    <w:rsid w:val="002151A1"/>
    <w:rsid w:val="002311D3"/>
    <w:rsid w:val="00232E25"/>
    <w:rsid w:val="002336C2"/>
    <w:rsid w:val="00263DD6"/>
    <w:rsid w:val="00270098"/>
    <w:rsid w:val="002E070E"/>
    <w:rsid w:val="002E38CE"/>
    <w:rsid w:val="003102F1"/>
    <w:rsid w:val="00324872"/>
    <w:rsid w:val="0032519F"/>
    <w:rsid w:val="003253C9"/>
    <w:rsid w:val="00341A62"/>
    <w:rsid w:val="00342C97"/>
    <w:rsid w:val="0035289B"/>
    <w:rsid w:val="00364851"/>
    <w:rsid w:val="003834D6"/>
    <w:rsid w:val="00397AF3"/>
    <w:rsid w:val="003B67B3"/>
    <w:rsid w:val="003D5CC0"/>
    <w:rsid w:val="003D70A1"/>
    <w:rsid w:val="003F1200"/>
    <w:rsid w:val="004059B1"/>
    <w:rsid w:val="00407D2D"/>
    <w:rsid w:val="004243C0"/>
    <w:rsid w:val="004429C2"/>
    <w:rsid w:val="00450E98"/>
    <w:rsid w:val="00457352"/>
    <w:rsid w:val="00460CAC"/>
    <w:rsid w:val="004E3EC3"/>
    <w:rsid w:val="00504E03"/>
    <w:rsid w:val="0051723B"/>
    <w:rsid w:val="00534889"/>
    <w:rsid w:val="00536ED2"/>
    <w:rsid w:val="00547CAB"/>
    <w:rsid w:val="00552DE4"/>
    <w:rsid w:val="00562DB9"/>
    <w:rsid w:val="005667D8"/>
    <w:rsid w:val="005723BF"/>
    <w:rsid w:val="005845B1"/>
    <w:rsid w:val="00585835"/>
    <w:rsid w:val="005B4A09"/>
    <w:rsid w:val="005B68DE"/>
    <w:rsid w:val="005C3B9C"/>
    <w:rsid w:val="005E3A77"/>
    <w:rsid w:val="005F1B84"/>
    <w:rsid w:val="005F429F"/>
    <w:rsid w:val="00612725"/>
    <w:rsid w:val="006239B7"/>
    <w:rsid w:val="00632723"/>
    <w:rsid w:val="00633D0B"/>
    <w:rsid w:val="00640EBF"/>
    <w:rsid w:val="00642DD8"/>
    <w:rsid w:val="00644C0B"/>
    <w:rsid w:val="00683678"/>
    <w:rsid w:val="00686F9A"/>
    <w:rsid w:val="00693781"/>
    <w:rsid w:val="006A3AAB"/>
    <w:rsid w:val="006C7CC2"/>
    <w:rsid w:val="006E58C0"/>
    <w:rsid w:val="006E6DDB"/>
    <w:rsid w:val="00710EBD"/>
    <w:rsid w:val="0072351A"/>
    <w:rsid w:val="007251FD"/>
    <w:rsid w:val="00734822"/>
    <w:rsid w:val="00747C58"/>
    <w:rsid w:val="00752D93"/>
    <w:rsid w:val="00752F97"/>
    <w:rsid w:val="00756C84"/>
    <w:rsid w:val="00765335"/>
    <w:rsid w:val="007A2943"/>
    <w:rsid w:val="007A4577"/>
    <w:rsid w:val="007A5C89"/>
    <w:rsid w:val="007C3BDC"/>
    <w:rsid w:val="007D638A"/>
    <w:rsid w:val="007D66A0"/>
    <w:rsid w:val="007E219B"/>
    <w:rsid w:val="007E500E"/>
    <w:rsid w:val="007F4076"/>
    <w:rsid w:val="00811A15"/>
    <w:rsid w:val="00815195"/>
    <w:rsid w:val="00822405"/>
    <w:rsid w:val="00837BB2"/>
    <w:rsid w:val="00842305"/>
    <w:rsid w:val="00843AE1"/>
    <w:rsid w:val="0084563E"/>
    <w:rsid w:val="00857229"/>
    <w:rsid w:val="00871E5F"/>
    <w:rsid w:val="0087748A"/>
    <w:rsid w:val="00880CC3"/>
    <w:rsid w:val="00886F8E"/>
    <w:rsid w:val="008B02E7"/>
    <w:rsid w:val="008C7A7C"/>
    <w:rsid w:val="008E6399"/>
    <w:rsid w:val="0090373C"/>
    <w:rsid w:val="00911383"/>
    <w:rsid w:val="00925470"/>
    <w:rsid w:val="009433EE"/>
    <w:rsid w:val="0095486E"/>
    <w:rsid w:val="009611AF"/>
    <w:rsid w:val="009617C5"/>
    <w:rsid w:val="009646BC"/>
    <w:rsid w:val="0098022B"/>
    <w:rsid w:val="009954E5"/>
    <w:rsid w:val="009A6833"/>
    <w:rsid w:val="009D5579"/>
    <w:rsid w:val="009D7CA2"/>
    <w:rsid w:val="009F08E3"/>
    <w:rsid w:val="009F1CAE"/>
    <w:rsid w:val="009F1E20"/>
    <w:rsid w:val="009F5A8E"/>
    <w:rsid w:val="00A040E1"/>
    <w:rsid w:val="00A11737"/>
    <w:rsid w:val="00A15B5F"/>
    <w:rsid w:val="00A22436"/>
    <w:rsid w:val="00A34268"/>
    <w:rsid w:val="00A40240"/>
    <w:rsid w:val="00A44CB7"/>
    <w:rsid w:val="00A75C9E"/>
    <w:rsid w:val="00A762E8"/>
    <w:rsid w:val="00A7752A"/>
    <w:rsid w:val="00A91F99"/>
    <w:rsid w:val="00A957E9"/>
    <w:rsid w:val="00AA4C51"/>
    <w:rsid w:val="00AA4C90"/>
    <w:rsid w:val="00AB47B2"/>
    <w:rsid w:val="00AB4F5A"/>
    <w:rsid w:val="00AB78DF"/>
    <w:rsid w:val="00AC0D2F"/>
    <w:rsid w:val="00AC2280"/>
    <w:rsid w:val="00AC2FD7"/>
    <w:rsid w:val="00AC622E"/>
    <w:rsid w:val="00AE403D"/>
    <w:rsid w:val="00AF1B18"/>
    <w:rsid w:val="00AF42E9"/>
    <w:rsid w:val="00B0488D"/>
    <w:rsid w:val="00B13E16"/>
    <w:rsid w:val="00B2494E"/>
    <w:rsid w:val="00B27648"/>
    <w:rsid w:val="00B27ACD"/>
    <w:rsid w:val="00B40FBA"/>
    <w:rsid w:val="00B425E9"/>
    <w:rsid w:val="00B4610D"/>
    <w:rsid w:val="00B47CB8"/>
    <w:rsid w:val="00B51C9D"/>
    <w:rsid w:val="00B606AE"/>
    <w:rsid w:val="00B67D45"/>
    <w:rsid w:val="00B71301"/>
    <w:rsid w:val="00B72490"/>
    <w:rsid w:val="00BA0D37"/>
    <w:rsid w:val="00BA3FB1"/>
    <w:rsid w:val="00BB09EF"/>
    <w:rsid w:val="00BB1B19"/>
    <w:rsid w:val="00BB4582"/>
    <w:rsid w:val="00BE5220"/>
    <w:rsid w:val="00BF0E7E"/>
    <w:rsid w:val="00BF4E9E"/>
    <w:rsid w:val="00C10895"/>
    <w:rsid w:val="00C17E91"/>
    <w:rsid w:val="00C45DC8"/>
    <w:rsid w:val="00C51E08"/>
    <w:rsid w:val="00C62ED1"/>
    <w:rsid w:val="00C70D42"/>
    <w:rsid w:val="00C94E59"/>
    <w:rsid w:val="00CA1B70"/>
    <w:rsid w:val="00CA3FEB"/>
    <w:rsid w:val="00CA5EF5"/>
    <w:rsid w:val="00CC1463"/>
    <w:rsid w:val="00CC1EC0"/>
    <w:rsid w:val="00CD0DED"/>
    <w:rsid w:val="00CD2C50"/>
    <w:rsid w:val="00CD36A6"/>
    <w:rsid w:val="00CD6030"/>
    <w:rsid w:val="00CD63D2"/>
    <w:rsid w:val="00CE4D05"/>
    <w:rsid w:val="00CE6465"/>
    <w:rsid w:val="00CF3B05"/>
    <w:rsid w:val="00D17AF6"/>
    <w:rsid w:val="00D255C8"/>
    <w:rsid w:val="00D26DDE"/>
    <w:rsid w:val="00D26E55"/>
    <w:rsid w:val="00D327A3"/>
    <w:rsid w:val="00D41A8C"/>
    <w:rsid w:val="00D53DEB"/>
    <w:rsid w:val="00D72711"/>
    <w:rsid w:val="00D8283E"/>
    <w:rsid w:val="00DA0C33"/>
    <w:rsid w:val="00DA7D62"/>
    <w:rsid w:val="00DC765A"/>
    <w:rsid w:val="00E01DEF"/>
    <w:rsid w:val="00E03F83"/>
    <w:rsid w:val="00E0658E"/>
    <w:rsid w:val="00E13677"/>
    <w:rsid w:val="00E2658F"/>
    <w:rsid w:val="00E34845"/>
    <w:rsid w:val="00E558BA"/>
    <w:rsid w:val="00E674D7"/>
    <w:rsid w:val="00E833EE"/>
    <w:rsid w:val="00E84667"/>
    <w:rsid w:val="00EA3058"/>
    <w:rsid w:val="00EB5687"/>
    <w:rsid w:val="00EC0150"/>
    <w:rsid w:val="00EC7E48"/>
    <w:rsid w:val="00EE37C5"/>
    <w:rsid w:val="00EE6AD8"/>
    <w:rsid w:val="00EF15F2"/>
    <w:rsid w:val="00EF71B0"/>
    <w:rsid w:val="00F03E34"/>
    <w:rsid w:val="00F24F5A"/>
    <w:rsid w:val="00F273E8"/>
    <w:rsid w:val="00F359D1"/>
    <w:rsid w:val="00F551A5"/>
    <w:rsid w:val="00F6299F"/>
    <w:rsid w:val="00F6512F"/>
    <w:rsid w:val="00F67B7B"/>
    <w:rsid w:val="00F811D6"/>
    <w:rsid w:val="00F9174E"/>
    <w:rsid w:val="00FC0418"/>
    <w:rsid w:val="00FC2EB5"/>
    <w:rsid w:val="00FC65B2"/>
    <w:rsid w:val="00FC77AD"/>
    <w:rsid w:val="00FE234B"/>
    <w:rsid w:val="00FF6B02"/>
    <w:rsid w:val="021D673F"/>
    <w:rsid w:val="032C4E8C"/>
    <w:rsid w:val="04243DB5"/>
    <w:rsid w:val="043A7135"/>
    <w:rsid w:val="05706B86"/>
    <w:rsid w:val="05DD1F63"/>
    <w:rsid w:val="05F8695F"/>
    <w:rsid w:val="06620BC5"/>
    <w:rsid w:val="0A3F6A0C"/>
    <w:rsid w:val="0AD33E3F"/>
    <w:rsid w:val="0BF91683"/>
    <w:rsid w:val="0C0733D6"/>
    <w:rsid w:val="0CA03970"/>
    <w:rsid w:val="0DE16873"/>
    <w:rsid w:val="0EE96C94"/>
    <w:rsid w:val="0EEE3E97"/>
    <w:rsid w:val="0F6D6046"/>
    <w:rsid w:val="10246EEB"/>
    <w:rsid w:val="103C2486"/>
    <w:rsid w:val="14F86492"/>
    <w:rsid w:val="1744330E"/>
    <w:rsid w:val="17807058"/>
    <w:rsid w:val="1820314D"/>
    <w:rsid w:val="199B1FCC"/>
    <w:rsid w:val="1A123303"/>
    <w:rsid w:val="1A143B2C"/>
    <w:rsid w:val="1AFD2812"/>
    <w:rsid w:val="1B99253B"/>
    <w:rsid w:val="1C7B60E4"/>
    <w:rsid w:val="1E4E3AB1"/>
    <w:rsid w:val="1EDD6BE3"/>
    <w:rsid w:val="1F7315FD"/>
    <w:rsid w:val="20FA7F20"/>
    <w:rsid w:val="217A4BBD"/>
    <w:rsid w:val="21884D56"/>
    <w:rsid w:val="225F6915"/>
    <w:rsid w:val="22660B73"/>
    <w:rsid w:val="22F80D78"/>
    <w:rsid w:val="23571659"/>
    <w:rsid w:val="24507E57"/>
    <w:rsid w:val="255617F7"/>
    <w:rsid w:val="261A696E"/>
    <w:rsid w:val="266F0A68"/>
    <w:rsid w:val="26E8403D"/>
    <w:rsid w:val="28CD4281"/>
    <w:rsid w:val="2996455E"/>
    <w:rsid w:val="2AC84A38"/>
    <w:rsid w:val="2DFB4980"/>
    <w:rsid w:val="2F801463"/>
    <w:rsid w:val="302F2063"/>
    <w:rsid w:val="309D61D2"/>
    <w:rsid w:val="331865C6"/>
    <w:rsid w:val="34572B3B"/>
    <w:rsid w:val="349D0E96"/>
    <w:rsid w:val="34A264AC"/>
    <w:rsid w:val="36745797"/>
    <w:rsid w:val="398268AC"/>
    <w:rsid w:val="3AA05327"/>
    <w:rsid w:val="3C526A0A"/>
    <w:rsid w:val="3E444130"/>
    <w:rsid w:val="3E5A656F"/>
    <w:rsid w:val="3EC15781"/>
    <w:rsid w:val="3FB377C0"/>
    <w:rsid w:val="413573F7"/>
    <w:rsid w:val="41656898"/>
    <w:rsid w:val="41FB36A0"/>
    <w:rsid w:val="43CC70A2"/>
    <w:rsid w:val="43CD118E"/>
    <w:rsid w:val="44C1472D"/>
    <w:rsid w:val="450C5FA6"/>
    <w:rsid w:val="455273CF"/>
    <w:rsid w:val="45800144"/>
    <w:rsid w:val="45AB2CE7"/>
    <w:rsid w:val="46380EA2"/>
    <w:rsid w:val="46D00C57"/>
    <w:rsid w:val="48205C0E"/>
    <w:rsid w:val="486374B5"/>
    <w:rsid w:val="4900334A"/>
    <w:rsid w:val="4A266DE0"/>
    <w:rsid w:val="4A616B5B"/>
    <w:rsid w:val="4AD41C61"/>
    <w:rsid w:val="4B7C13AE"/>
    <w:rsid w:val="4C340AE9"/>
    <w:rsid w:val="4DD34223"/>
    <w:rsid w:val="4E157897"/>
    <w:rsid w:val="50772B21"/>
    <w:rsid w:val="5119144D"/>
    <w:rsid w:val="516A5418"/>
    <w:rsid w:val="51B573C7"/>
    <w:rsid w:val="525766D1"/>
    <w:rsid w:val="52711F3A"/>
    <w:rsid w:val="53B33E09"/>
    <w:rsid w:val="54613836"/>
    <w:rsid w:val="561D2F96"/>
    <w:rsid w:val="579334BA"/>
    <w:rsid w:val="58663E6B"/>
    <w:rsid w:val="59A675D2"/>
    <w:rsid w:val="5AAA05A1"/>
    <w:rsid w:val="5AFC1BC3"/>
    <w:rsid w:val="5B0942E0"/>
    <w:rsid w:val="5B1524F0"/>
    <w:rsid w:val="6005151A"/>
    <w:rsid w:val="601B6F8F"/>
    <w:rsid w:val="602120CC"/>
    <w:rsid w:val="6062696C"/>
    <w:rsid w:val="607E307A"/>
    <w:rsid w:val="60844B35"/>
    <w:rsid w:val="60D07D7A"/>
    <w:rsid w:val="61040E77"/>
    <w:rsid w:val="623228C2"/>
    <w:rsid w:val="655A5E64"/>
    <w:rsid w:val="658904F7"/>
    <w:rsid w:val="65C9123C"/>
    <w:rsid w:val="660B715E"/>
    <w:rsid w:val="66605117"/>
    <w:rsid w:val="66DE2AC5"/>
    <w:rsid w:val="681D13CB"/>
    <w:rsid w:val="68242759"/>
    <w:rsid w:val="685A617B"/>
    <w:rsid w:val="686276BA"/>
    <w:rsid w:val="68E72104"/>
    <w:rsid w:val="69C537FD"/>
    <w:rsid w:val="6A040A94"/>
    <w:rsid w:val="6A973739"/>
    <w:rsid w:val="6AB75B07"/>
    <w:rsid w:val="6AF02DC7"/>
    <w:rsid w:val="6D713242"/>
    <w:rsid w:val="6E0B036D"/>
    <w:rsid w:val="6E5D4C17"/>
    <w:rsid w:val="6EF17676"/>
    <w:rsid w:val="6FC14D32"/>
    <w:rsid w:val="76913C02"/>
    <w:rsid w:val="77C334C6"/>
    <w:rsid w:val="785B21C7"/>
    <w:rsid w:val="78B7507C"/>
    <w:rsid w:val="79CFC863"/>
    <w:rsid w:val="79FE5AF0"/>
    <w:rsid w:val="7A9D616C"/>
    <w:rsid w:val="7AE9619A"/>
    <w:rsid w:val="7B000E04"/>
    <w:rsid w:val="7C4B2553"/>
    <w:rsid w:val="7D126BCC"/>
    <w:rsid w:val="7EAC4A0B"/>
    <w:rsid w:val="DEEF47B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unhideWhenUsed/>
    <w:qFormat/>
    <w:uiPriority w:val="9"/>
    <w:pPr>
      <w:keepNext/>
      <w:keepLines/>
      <w:spacing w:line="360" w:lineRule="auto"/>
      <w:outlineLvl w:val="1"/>
    </w:pPr>
    <w:rPr>
      <w:rFonts w:ascii="Calibri Light" w:hAnsi="Calibri Light"/>
      <w:b/>
      <w:bCs/>
      <w:sz w:val="28"/>
      <w:szCs w:val="32"/>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99"/>
    <w:pPr>
      <w:ind w:firstLine="420" w:firstLineChars="200"/>
    </w:pPr>
  </w:style>
  <w:style w:type="paragraph" w:styleId="4">
    <w:name w:val="annotation text"/>
    <w:basedOn w:val="1"/>
    <w:link w:val="18"/>
    <w:qFormat/>
    <w:uiPriority w:val="0"/>
    <w:pPr>
      <w:jc w:val="left"/>
    </w:pPr>
    <w:rPr>
      <w:kern w:val="0"/>
      <w:sz w:val="20"/>
    </w:rPr>
  </w:style>
  <w:style w:type="paragraph" w:styleId="5">
    <w:name w:val="Body Text"/>
    <w:basedOn w:val="1"/>
    <w:next w:val="6"/>
    <w:unhideWhenUsed/>
    <w:qFormat/>
    <w:uiPriority w:val="99"/>
    <w:pPr>
      <w:spacing w:after="120"/>
    </w:pPr>
  </w:style>
  <w:style w:type="paragraph" w:styleId="6">
    <w:name w:val="Plain Text"/>
    <w:basedOn w:val="1"/>
    <w:next w:val="1"/>
    <w:qFormat/>
    <w:uiPriority w:val="0"/>
    <w:rPr>
      <w:rFonts w:ascii="宋体" w:hAnsi="Courier New"/>
      <w:szCs w:val="20"/>
    </w:rPr>
  </w:style>
  <w:style w:type="paragraph" w:styleId="7">
    <w:name w:val="Balloon Text"/>
    <w:basedOn w:val="1"/>
    <w:link w:val="17"/>
    <w:unhideWhenUsed/>
    <w:qFormat/>
    <w:uiPriority w:val="99"/>
    <w:rPr>
      <w:sz w:val="18"/>
      <w:szCs w:val="18"/>
    </w:rPr>
  </w:style>
  <w:style w:type="paragraph" w:styleId="8">
    <w:name w:val="footer"/>
    <w:basedOn w:val="1"/>
    <w:unhideWhenUsed/>
    <w:qFormat/>
    <w:uiPriority w:val="99"/>
    <w:pPr>
      <w:tabs>
        <w:tab w:val="center" w:pos="4153"/>
        <w:tab w:val="right" w:pos="8306"/>
      </w:tabs>
      <w:snapToGrid w:val="0"/>
      <w:jc w:val="left"/>
    </w:pPr>
    <w:rPr>
      <w:sz w:val="18"/>
    </w:rPr>
  </w:style>
  <w:style w:type="paragraph" w:styleId="9">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List"/>
    <w:basedOn w:val="1"/>
    <w:qFormat/>
    <w:uiPriority w:val="0"/>
    <w:pPr>
      <w:ind w:left="200" w:hanging="200" w:hangingChars="200"/>
    </w:pPr>
    <w:rPr>
      <w:sz w:val="28"/>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22"/>
    <w:rPr>
      <w:b/>
    </w:rPr>
  </w:style>
  <w:style w:type="character" w:styleId="15">
    <w:name w:val="annotation reference"/>
    <w:qFormat/>
    <w:uiPriority w:val="0"/>
    <w:rPr>
      <w:sz w:val="21"/>
      <w:szCs w:val="21"/>
    </w:rPr>
  </w:style>
  <w:style w:type="character" w:customStyle="1" w:styleId="16">
    <w:name w:val="批注文字 Char"/>
    <w:basedOn w:val="13"/>
    <w:link w:val="4"/>
    <w:semiHidden/>
    <w:qFormat/>
    <w:uiPriority w:val="99"/>
    <w:rPr>
      <w:rFonts w:ascii="Times New Roman" w:hAnsi="Times New Roman" w:eastAsia="宋体" w:cs="Times New Roman"/>
      <w:szCs w:val="24"/>
    </w:rPr>
  </w:style>
  <w:style w:type="character" w:customStyle="1" w:styleId="17">
    <w:name w:val="批注框文本 Char"/>
    <w:basedOn w:val="13"/>
    <w:link w:val="7"/>
    <w:semiHidden/>
    <w:qFormat/>
    <w:uiPriority w:val="99"/>
    <w:rPr>
      <w:rFonts w:ascii="Times New Roman" w:hAnsi="Times New Roman" w:eastAsia="宋体" w:cs="Times New Roman"/>
      <w:sz w:val="18"/>
      <w:szCs w:val="18"/>
    </w:rPr>
  </w:style>
  <w:style w:type="character" w:customStyle="1" w:styleId="18">
    <w:name w:val="批注文字 Char1"/>
    <w:link w:val="4"/>
    <w:qFormat/>
    <w:uiPriority w:val="0"/>
    <w:rPr>
      <w:rFonts w:ascii="Times New Roman" w:hAnsi="Times New Roman" w:eastAsia="宋体" w:cs="Times New Roman"/>
      <w:szCs w:val="24"/>
    </w:rPr>
  </w:style>
  <w:style w:type="character" w:customStyle="1" w:styleId="19">
    <w:name w:val="font21"/>
    <w:qFormat/>
    <w:uiPriority w:val="0"/>
    <w:rPr>
      <w:rFonts w:hint="eastAsia" w:ascii="微软雅黑" w:hAnsi="微软雅黑" w:eastAsia="微软雅黑" w:cs="微软雅黑"/>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7</Pages>
  <Words>5899</Words>
  <Characters>6455</Characters>
  <Lines>416</Lines>
  <Paragraphs>506</Paragraphs>
  <TotalTime>5</TotalTime>
  <ScaleCrop>false</ScaleCrop>
  <LinksUpToDate>false</LinksUpToDate>
  <CharactersWithSpaces>6475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2024-08-09T17:52:00Z</dcterms:created>
  <dc:creator>USER-</dc:creator>
  <cp:lastModifiedBy>宝海</cp:lastModifiedBy>
  <dcterms:modified xsi:type="dcterms:W3CDTF">2025-09-29T23:56:11Z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631D8C9023544AD68EF509752A8B63BD_13</vt:lpwstr>
  </property>
  <property fmtid="{D5CDD505-2E9C-101B-9397-08002B2CF9AE}" pid="4" name="KSOTemplateDocerSaveRecord">
    <vt:lpwstr>eyJoZGlkIjoiN2RjM2U0OWE1MmYzZmNiY2Q4ZWRlMzFhY2FmZTFiYWEiLCJ1c2VySWQiOiIyODY5MzM3MjEifQ==</vt:lpwstr>
  </property>
</Properties>
</file>