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C59" w:rsidRPr="00BD3A4F" w:rsidRDefault="00250C59" w:rsidP="00250C59">
      <w:pPr>
        <w:pStyle w:val="a5"/>
        <w:spacing w:line="500" w:lineRule="exact"/>
        <w:outlineLvl w:val="9"/>
        <w:rPr>
          <w:bCs w:val="0"/>
          <w:kern w:val="2"/>
          <w:sz w:val="44"/>
          <w:szCs w:val="44"/>
        </w:rPr>
      </w:pPr>
      <w:r w:rsidRPr="00BD3A4F">
        <w:rPr>
          <w:rFonts w:hint="eastAsia"/>
          <w:bCs w:val="0"/>
          <w:kern w:val="2"/>
          <w:sz w:val="44"/>
          <w:szCs w:val="44"/>
        </w:rPr>
        <w:t>机电一体化技术专业人才培养方案</w:t>
      </w:r>
    </w:p>
    <w:p w:rsidR="00250C59" w:rsidRDefault="00250C59" w:rsidP="00250C59">
      <w:pPr>
        <w:overflowPunct w:val="0"/>
        <w:adjustRightInd w:val="0"/>
        <w:spacing w:line="500" w:lineRule="exact"/>
        <w:ind w:firstLineChars="200" w:firstLine="560"/>
        <w:outlineLvl w:val="0"/>
        <w:rPr>
          <w:rFonts w:ascii="黑体" w:eastAsia="黑体" w:hAnsi="黑体"/>
          <w:color w:val="000000"/>
          <w:sz w:val="28"/>
          <w:szCs w:val="28"/>
        </w:rPr>
      </w:pPr>
      <w:r>
        <w:rPr>
          <w:rFonts w:ascii="黑体" w:eastAsia="黑体" w:hAnsi="黑体" w:hint="eastAsia"/>
          <w:color w:val="000000"/>
          <w:sz w:val="28"/>
          <w:szCs w:val="28"/>
        </w:rPr>
        <w:t>一、专业名称及代码</w:t>
      </w:r>
    </w:p>
    <w:p w:rsidR="00250C59" w:rsidRDefault="00250C59" w:rsidP="00250C59">
      <w:pPr>
        <w:overflowPunct w:val="0"/>
        <w:adjustRightInd w:val="0"/>
        <w:spacing w:line="500" w:lineRule="exact"/>
        <w:ind w:firstLineChars="200" w:firstLine="560"/>
        <w:outlineLvl w:val="0"/>
        <w:rPr>
          <w:rFonts w:ascii="仿宋" w:eastAsia="仿宋" w:hAnsi="仿宋"/>
          <w:color w:val="000000"/>
          <w:sz w:val="28"/>
          <w:szCs w:val="28"/>
        </w:rPr>
      </w:pPr>
      <w:r>
        <w:rPr>
          <w:rFonts w:ascii="仿宋" w:eastAsia="仿宋" w:hAnsi="仿宋" w:hint="eastAsia"/>
          <w:color w:val="000000"/>
          <w:sz w:val="28"/>
          <w:szCs w:val="28"/>
        </w:rPr>
        <w:t>专业名称：机电一体化技术</w:t>
      </w:r>
    </w:p>
    <w:p w:rsidR="00250C59" w:rsidRDefault="00250C59" w:rsidP="00250C59">
      <w:pPr>
        <w:overflowPunct w:val="0"/>
        <w:adjustRightInd w:val="0"/>
        <w:spacing w:line="500" w:lineRule="exact"/>
        <w:ind w:firstLineChars="200" w:firstLine="560"/>
        <w:outlineLvl w:val="0"/>
        <w:rPr>
          <w:rFonts w:ascii="仿宋" w:eastAsia="仿宋" w:hAnsi="仿宋"/>
          <w:color w:val="000000"/>
          <w:sz w:val="28"/>
          <w:szCs w:val="28"/>
        </w:rPr>
      </w:pPr>
      <w:bookmarkStart w:id="0" w:name="_Toc8316320"/>
      <w:bookmarkStart w:id="1" w:name="_Toc8316144"/>
      <w:r>
        <w:rPr>
          <w:rFonts w:ascii="仿宋" w:eastAsia="仿宋" w:hAnsi="仿宋" w:hint="eastAsia"/>
          <w:color w:val="000000"/>
          <w:sz w:val="28"/>
          <w:szCs w:val="28"/>
        </w:rPr>
        <w:t>所属专业大类及专业类：装备制造大类自动化类</w:t>
      </w:r>
      <w:bookmarkStart w:id="2" w:name="_GoBack"/>
      <w:bookmarkEnd w:id="2"/>
    </w:p>
    <w:p w:rsidR="00250C59" w:rsidRDefault="00250C59" w:rsidP="00250C59">
      <w:pPr>
        <w:overflowPunct w:val="0"/>
        <w:adjustRightInd w:val="0"/>
        <w:spacing w:line="500" w:lineRule="exact"/>
        <w:ind w:firstLineChars="200" w:firstLine="560"/>
        <w:outlineLvl w:val="0"/>
        <w:rPr>
          <w:rFonts w:ascii="仿宋" w:eastAsia="仿宋" w:hAnsi="仿宋"/>
          <w:color w:val="000000"/>
          <w:sz w:val="28"/>
          <w:szCs w:val="28"/>
        </w:rPr>
      </w:pPr>
      <w:r>
        <w:rPr>
          <w:rFonts w:ascii="仿宋" w:eastAsia="仿宋" w:hAnsi="仿宋" w:hint="eastAsia"/>
          <w:color w:val="000000"/>
          <w:sz w:val="28"/>
          <w:szCs w:val="28"/>
        </w:rPr>
        <w:t>专业代码：</w:t>
      </w:r>
      <w:bookmarkEnd w:id="0"/>
      <w:bookmarkEnd w:id="1"/>
      <w:r>
        <w:rPr>
          <w:rFonts w:ascii="仿宋" w:eastAsia="仿宋" w:hAnsi="仿宋" w:hint="eastAsia"/>
          <w:color w:val="000000"/>
          <w:sz w:val="28"/>
          <w:szCs w:val="28"/>
        </w:rPr>
        <w:t>460301</w:t>
      </w:r>
    </w:p>
    <w:p w:rsidR="00250C59" w:rsidRDefault="00250C59" w:rsidP="00250C59">
      <w:pPr>
        <w:overflowPunct w:val="0"/>
        <w:adjustRightInd w:val="0"/>
        <w:spacing w:line="500" w:lineRule="exact"/>
        <w:ind w:firstLineChars="200" w:firstLine="560"/>
        <w:outlineLvl w:val="0"/>
        <w:rPr>
          <w:rFonts w:ascii="黑体" w:eastAsia="黑体" w:hAnsi="黑体"/>
          <w:color w:val="000000"/>
          <w:sz w:val="28"/>
          <w:szCs w:val="28"/>
        </w:rPr>
      </w:pPr>
      <w:bookmarkStart w:id="3" w:name="_Toc10694"/>
      <w:bookmarkStart w:id="4" w:name="_Toc21402"/>
      <w:bookmarkStart w:id="5" w:name="_Toc57202569"/>
      <w:r>
        <w:rPr>
          <w:rFonts w:ascii="黑体" w:eastAsia="黑体" w:hAnsi="黑体" w:hint="eastAsia"/>
          <w:color w:val="000000"/>
          <w:sz w:val="28"/>
          <w:szCs w:val="28"/>
        </w:rPr>
        <w:t>二、入学要求</w:t>
      </w:r>
      <w:bookmarkEnd w:id="3"/>
      <w:bookmarkEnd w:id="4"/>
      <w:bookmarkEnd w:id="5"/>
    </w:p>
    <w:p w:rsidR="00250C59" w:rsidRDefault="00250C59" w:rsidP="00250C59">
      <w:pPr>
        <w:overflowPunct w:val="0"/>
        <w:adjustRightInd w:val="0"/>
        <w:spacing w:line="500" w:lineRule="exact"/>
        <w:ind w:firstLineChars="200" w:firstLine="560"/>
        <w:outlineLvl w:val="0"/>
        <w:rPr>
          <w:rFonts w:ascii="仿宋" w:eastAsia="仿宋" w:hAnsi="仿宋"/>
          <w:color w:val="000000"/>
          <w:sz w:val="28"/>
          <w:szCs w:val="28"/>
        </w:rPr>
      </w:pPr>
      <w:bookmarkStart w:id="6" w:name="_Toc57202570"/>
      <w:bookmarkStart w:id="7" w:name="_Toc5233"/>
      <w:bookmarkStart w:id="8" w:name="_Toc8219"/>
      <w:r>
        <w:rPr>
          <w:rFonts w:ascii="仿宋" w:eastAsia="仿宋" w:hAnsi="仿宋" w:hint="eastAsia"/>
          <w:color w:val="000000"/>
          <w:sz w:val="28"/>
          <w:szCs w:val="28"/>
        </w:rPr>
        <w:t>普通高级中学毕业、中等职业学校毕业或具备同等学力。</w:t>
      </w:r>
    </w:p>
    <w:p w:rsidR="00250C59" w:rsidRDefault="00250C59" w:rsidP="00250C59">
      <w:pPr>
        <w:overflowPunct w:val="0"/>
        <w:adjustRightInd w:val="0"/>
        <w:spacing w:line="500" w:lineRule="exact"/>
        <w:ind w:firstLineChars="200" w:firstLine="560"/>
        <w:outlineLvl w:val="0"/>
        <w:rPr>
          <w:rFonts w:ascii="黑体" w:eastAsia="黑体" w:hAnsi="黑体"/>
          <w:color w:val="000000"/>
          <w:sz w:val="28"/>
          <w:szCs w:val="28"/>
        </w:rPr>
      </w:pPr>
      <w:r>
        <w:rPr>
          <w:rFonts w:ascii="黑体" w:eastAsia="黑体" w:hAnsi="黑体" w:hint="eastAsia"/>
          <w:color w:val="000000"/>
          <w:sz w:val="28"/>
          <w:szCs w:val="28"/>
        </w:rPr>
        <w:t>三、修业年限</w:t>
      </w:r>
      <w:bookmarkEnd w:id="6"/>
      <w:bookmarkEnd w:id="7"/>
      <w:bookmarkEnd w:id="8"/>
    </w:p>
    <w:p w:rsidR="00250C59" w:rsidRDefault="00250C59" w:rsidP="00250C59">
      <w:pPr>
        <w:overflowPunct w:val="0"/>
        <w:adjustRightInd w:val="0"/>
        <w:spacing w:line="500" w:lineRule="exact"/>
        <w:ind w:firstLineChars="200" w:firstLine="560"/>
        <w:outlineLvl w:val="0"/>
        <w:rPr>
          <w:rFonts w:ascii="仿宋" w:eastAsia="仿宋" w:hAnsi="仿宋"/>
          <w:color w:val="000000"/>
          <w:sz w:val="28"/>
          <w:szCs w:val="28"/>
        </w:rPr>
      </w:pPr>
      <w:r>
        <w:rPr>
          <w:rFonts w:ascii="仿宋" w:eastAsia="仿宋" w:hAnsi="仿宋" w:hint="eastAsia"/>
          <w:color w:val="000000"/>
          <w:sz w:val="28"/>
          <w:szCs w:val="28"/>
        </w:rPr>
        <w:t>标准学制为</w:t>
      </w:r>
      <w:r>
        <w:rPr>
          <w:rFonts w:ascii="仿宋" w:eastAsia="仿宋" w:hAnsi="仿宋"/>
          <w:color w:val="000000"/>
          <w:sz w:val="28"/>
          <w:szCs w:val="28"/>
        </w:rPr>
        <w:t>3</w:t>
      </w:r>
      <w:r>
        <w:rPr>
          <w:rFonts w:ascii="仿宋" w:eastAsia="仿宋" w:hAnsi="仿宋" w:hint="eastAsia"/>
          <w:color w:val="000000"/>
          <w:sz w:val="28"/>
          <w:szCs w:val="28"/>
        </w:rPr>
        <w:t>年，实行弹性学习年限制度，学业可在</w:t>
      </w:r>
      <w:r>
        <w:rPr>
          <w:rFonts w:ascii="仿宋" w:eastAsia="仿宋" w:hAnsi="仿宋"/>
          <w:color w:val="000000"/>
          <w:sz w:val="28"/>
          <w:szCs w:val="28"/>
        </w:rPr>
        <w:t>3-5</w:t>
      </w:r>
      <w:r>
        <w:rPr>
          <w:rFonts w:ascii="仿宋" w:eastAsia="仿宋" w:hAnsi="仿宋" w:hint="eastAsia"/>
          <w:color w:val="000000"/>
          <w:sz w:val="28"/>
          <w:szCs w:val="28"/>
        </w:rPr>
        <w:t>年内完成。</w:t>
      </w:r>
    </w:p>
    <w:p w:rsidR="00250C59" w:rsidRDefault="00250C59" w:rsidP="00250C59">
      <w:pPr>
        <w:overflowPunct w:val="0"/>
        <w:adjustRightInd w:val="0"/>
        <w:spacing w:line="500" w:lineRule="exact"/>
        <w:ind w:firstLineChars="200" w:firstLine="560"/>
        <w:outlineLvl w:val="0"/>
        <w:rPr>
          <w:rFonts w:ascii="黑体" w:eastAsia="黑体" w:hAnsi="黑体"/>
          <w:color w:val="000000"/>
          <w:sz w:val="28"/>
          <w:szCs w:val="28"/>
        </w:rPr>
      </w:pPr>
      <w:bookmarkStart w:id="9" w:name="_Toc4979"/>
      <w:bookmarkStart w:id="10" w:name="_Toc57202571"/>
      <w:bookmarkStart w:id="11" w:name="_Toc27896"/>
      <w:r>
        <w:rPr>
          <w:rFonts w:ascii="黑体" w:eastAsia="黑体" w:hAnsi="黑体" w:hint="eastAsia"/>
          <w:color w:val="000000"/>
          <w:sz w:val="28"/>
          <w:szCs w:val="28"/>
        </w:rPr>
        <w:t>四、</w:t>
      </w:r>
      <w:bookmarkEnd w:id="9"/>
      <w:bookmarkEnd w:id="10"/>
      <w:bookmarkEnd w:id="11"/>
      <w:r>
        <w:rPr>
          <w:rFonts w:ascii="黑体" w:eastAsia="黑体" w:hAnsi="黑体" w:hint="eastAsia"/>
          <w:color w:val="000000"/>
          <w:sz w:val="28"/>
          <w:szCs w:val="28"/>
        </w:rPr>
        <w:t>职业面向与职业岗位分析</w:t>
      </w:r>
    </w:p>
    <w:p w:rsidR="00250C59" w:rsidRDefault="00250C59" w:rsidP="00250C59">
      <w:pPr>
        <w:overflowPunct w:val="0"/>
        <w:adjustRightInd w:val="0"/>
        <w:spacing w:line="500" w:lineRule="exact"/>
        <w:ind w:firstLineChars="200" w:firstLine="560"/>
        <w:outlineLvl w:val="0"/>
        <w:rPr>
          <w:rFonts w:ascii="楷体" w:eastAsia="楷体" w:hAnsi="楷体"/>
          <w:color w:val="000000"/>
          <w:sz w:val="28"/>
          <w:szCs w:val="28"/>
        </w:rPr>
      </w:pPr>
      <w:r>
        <w:rPr>
          <w:rFonts w:ascii="楷体" w:eastAsia="楷体" w:hAnsi="楷体" w:hint="eastAsia"/>
          <w:color w:val="000000"/>
          <w:sz w:val="28"/>
          <w:szCs w:val="28"/>
        </w:rPr>
        <w:t>（一）职业面向</w:t>
      </w:r>
    </w:p>
    <w:tbl>
      <w:tblPr>
        <w:tblW w:w="0" w:type="auto"/>
        <w:jc w:val="center"/>
        <w:tblCellMar>
          <w:left w:w="0" w:type="dxa"/>
          <w:right w:w="0" w:type="dxa"/>
        </w:tblCellMar>
        <w:tblLook w:val="0000" w:firstRow="0" w:lastRow="0" w:firstColumn="0" w:lastColumn="0" w:noHBand="0" w:noVBand="0"/>
      </w:tblPr>
      <w:tblGrid>
        <w:gridCol w:w="1138"/>
        <w:gridCol w:w="1052"/>
        <w:gridCol w:w="1054"/>
        <w:gridCol w:w="1861"/>
        <w:gridCol w:w="1744"/>
        <w:gridCol w:w="1467"/>
      </w:tblGrid>
      <w:tr w:rsidR="00250C59" w:rsidTr="006713BD">
        <w:trPr>
          <w:trHeight w:hRule="exact" w:val="1083"/>
          <w:jc w:val="center"/>
        </w:trPr>
        <w:tc>
          <w:tcPr>
            <w:tcW w:w="1277" w:type="dxa"/>
            <w:tcBorders>
              <w:top w:val="single" w:sz="4" w:space="0" w:color="000000"/>
              <w:left w:val="single" w:sz="4" w:space="0" w:color="000000"/>
              <w:bottom w:val="single" w:sz="4" w:space="0" w:color="000000"/>
              <w:right w:val="single" w:sz="4" w:space="0" w:color="000000"/>
            </w:tcBorders>
          </w:tcPr>
          <w:p w:rsidR="00250C59" w:rsidRDefault="00250C59" w:rsidP="006713BD">
            <w:pPr>
              <w:spacing w:before="27" w:line="300" w:lineRule="exact"/>
              <w:ind w:left="124" w:right="104"/>
              <w:jc w:val="center"/>
              <w:rPr>
                <w:rFonts w:ascii="宋体" w:hAnsi="宋体"/>
                <w:color w:val="000000"/>
                <w:sz w:val="24"/>
              </w:rPr>
            </w:pPr>
            <w:r>
              <w:rPr>
                <w:rFonts w:ascii="宋体" w:hAnsi="宋体"/>
                <w:color w:val="000000"/>
                <w:sz w:val="24"/>
              </w:rPr>
              <w:t>所属专业 大类（代 码）</w:t>
            </w:r>
          </w:p>
        </w:tc>
        <w:tc>
          <w:tcPr>
            <w:tcW w:w="1136" w:type="dxa"/>
            <w:tcBorders>
              <w:top w:val="single" w:sz="4" w:space="0" w:color="000000"/>
              <w:left w:val="single" w:sz="4" w:space="0" w:color="000000"/>
              <w:bottom w:val="single" w:sz="4" w:space="0" w:color="000000"/>
              <w:right w:val="single" w:sz="4" w:space="0" w:color="000000"/>
            </w:tcBorders>
          </w:tcPr>
          <w:p w:rsidR="00250C59" w:rsidRDefault="00250C59" w:rsidP="006713BD">
            <w:pPr>
              <w:spacing w:before="27" w:line="300" w:lineRule="exact"/>
              <w:ind w:left="172" w:right="157"/>
              <w:jc w:val="center"/>
              <w:rPr>
                <w:rFonts w:ascii="宋体" w:hAnsi="宋体"/>
                <w:color w:val="000000"/>
                <w:sz w:val="24"/>
              </w:rPr>
            </w:pPr>
            <w:r>
              <w:rPr>
                <w:rFonts w:ascii="宋体" w:hAnsi="宋体"/>
                <w:color w:val="000000"/>
                <w:sz w:val="24"/>
              </w:rPr>
              <w:t>所属专 业类</w:t>
            </w:r>
          </w:p>
          <w:p w:rsidR="00250C59" w:rsidRDefault="00250C59" w:rsidP="006713BD">
            <w:pPr>
              <w:spacing w:line="300" w:lineRule="exact"/>
              <w:ind w:left="64" w:right="2"/>
              <w:jc w:val="center"/>
              <w:rPr>
                <w:rFonts w:ascii="宋体" w:hAnsi="宋体"/>
                <w:color w:val="000000"/>
                <w:sz w:val="24"/>
              </w:rPr>
            </w:pPr>
            <w:r>
              <w:rPr>
                <w:rFonts w:ascii="宋体" w:hAnsi="宋体"/>
                <w:color w:val="000000"/>
                <w:sz w:val="24"/>
              </w:rPr>
              <w:t>（代码）</w:t>
            </w:r>
          </w:p>
        </w:tc>
        <w:tc>
          <w:tcPr>
            <w:tcW w:w="1133" w:type="dxa"/>
            <w:tcBorders>
              <w:top w:val="single" w:sz="4" w:space="0" w:color="000000"/>
              <w:left w:val="single" w:sz="4" w:space="0" w:color="000000"/>
              <w:bottom w:val="single" w:sz="4" w:space="0" w:color="000000"/>
              <w:right w:val="single" w:sz="4" w:space="0" w:color="000000"/>
            </w:tcBorders>
          </w:tcPr>
          <w:p w:rsidR="00250C59" w:rsidRDefault="00250C59" w:rsidP="006713BD">
            <w:pPr>
              <w:spacing w:before="27" w:line="300" w:lineRule="exact"/>
              <w:ind w:left="292" w:right="272"/>
              <w:jc w:val="center"/>
              <w:rPr>
                <w:rFonts w:ascii="宋体" w:hAnsi="宋体"/>
                <w:color w:val="000000"/>
                <w:sz w:val="24"/>
              </w:rPr>
            </w:pPr>
            <w:r>
              <w:rPr>
                <w:rFonts w:ascii="宋体" w:hAnsi="宋体"/>
                <w:color w:val="000000"/>
                <w:sz w:val="24"/>
              </w:rPr>
              <w:t>对应 行业</w:t>
            </w:r>
          </w:p>
          <w:p w:rsidR="00250C59" w:rsidRDefault="00250C59" w:rsidP="006713BD">
            <w:pPr>
              <w:spacing w:line="300" w:lineRule="exact"/>
              <w:ind w:left="64" w:right="-1"/>
              <w:jc w:val="center"/>
              <w:rPr>
                <w:rFonts w:ascii="宋体" w:hAnsi="宋体"/>
                <w:color w:val="000000"/>
                <w:sz w:val="24"/>
              </w:rPr>
            </w:pPr>
            <w:r>
              <w:rPr>
                <w:rFonts w:ascii="宋体" w:hAnsi="宋体"/>
                <w:color w:val="000000"/>
                <w:sz w:val="24"/>
              </w:rPr>
              <w:t>（代码）</w:t>
            </w:r>
          </w:p>
        </w:tc>
        <w:tc>
          <w:tcPr>
            <w:tcW w:w="1906" w:type="dxa"/>
            <w:tcBorders>
              <w:top w:val="single" w:sz="4" w:space="0" w:color="000000"/>
              <w:left w:val="single" w:sz="4" w:space="0" w:color="000000"/>
              <w:bottom w:val="single" w:sz="4" w:space="0" w:color="000000"/>
              <w:right w:val="single" w:sz="4" w:space="0" w:color="000000"/>
            </w:tcBorders>
          </w:tcPr>
          <w:p w:rsidR="00250C59" w:rsidRDefault="00250C59" w:rsidP="006713BD">
            <w:pPr>
              <w:spacing w:before="5" w:line="300" w:lineRule="exact"/>
              <w:rPr>
                <w:rFonts w:ascii="宋体" w:hAnsi="宋体"/>
                <w:color w:val="000000"/>
                <w:sz w:val="24"/>
              </w:rPr>
            </w:pPr>
          </w:p>
          <w:p w:rsidR="00250C59" w:rsidRDefault="00250C59" w:rsidP="006713BD">
            <w:pPr>
              <w:spacing w:line="300" w:lineRule="exact"/>
              <w:ind w:left="187" w:right="167"/>
              <w:jc w:val="center"/>
              <w:rPr>
                <w:rFonts w:ascii="宋体" w:hAnsi="宋体"/>
                <w:color w:val="000000"/>
                <w:sz w:val="24"/>
              </w:rPr>
            </w:pPr>
            <w:r>
              <w:rPr>
                <w:rFonts w:ascii="宋体" w:hAnsi="宋体"/>
                <w:color w:val="000000"/>
                <w:sz w:val="24"/>
              </w:rPr>
              <w:t>主要职业类别</w:t>
            </w:r>
          </w:p>
          <w:p w:rsidR="00250C59" w:rsidRDefault="00250C59" w:rsidP="006713BD">
            <w:pPr>
              <w:spacing w:before="6" w:line="300" w:lineRule="exact"/>
              <w:ind w:left="427" w:right="407"/>
              <w:jc w:val="center"/>
              <w:rPr>
                <w:rFonts w:ascii="宋体" w:hAnsi="宋体"/>
                <w:color w:val="000000"/>
                <w:sz w:val="24"/>
              </w:rPr>
            </w:pPr>
            <w:r>
              <w:rPr>
                <w:rFonts w:ascii="宋体" w:hAnsi="宋体"/>
                <w:color w:val="000000"/>
                <w:sz w:val="24"/>
              </w:rPr>
              <w:t>（代码）</w:t>
            </w:r>
          </w:p>
        </w:tc>
        <w:tc>
          <w:tcPr>
            <w:tcW w:w="2113" w:type="dxa"/>
            <w:tcBorders>
              <w:top w:val="single" w:sz="4" w:space="0" w:color="000000"/>
              <w:left w:val="single" w:sz="4" w:space="0" w:color="000000"/>
              <w:bottom w:val="single" w:sz="4" w:space="0" w:color="000000"/>
              <w:right w:val="single" w:sz="4" w:space="0" w:color="000000"/>
            </w:tcBorders>
          </w:tcPr>
          <w:p w:rsidR="00250C59" w:rsidRDefault="00250C59" w:rsidP="006713BD">
            <w:pPr>
              <w:spacing w:before="5" w:line="300" w:lineRule="exact"/>
              <w:rPr>
                <w:rFonts w:ascii="宋体" w:hAnsi="宋体"/>
                <w:color w:val="000000"/>
                <w:sz w:val="24"/>
              </w:rPr>
            </w:pPr>
          </w:p>
          <w:p w:rsidR="00250C59" w:rsidRDefault="00250C59" w:rsidP="006713BD">
            <w:pPr>
              <w:spacing w:line="300" w:lineRule="exact"/>
              <w:ind w:left="448" w:right="30" w:hanging="346"/>
              <w:rPr>
                <w:rFonts w:ascii="宋体" w:hAnsi="宋体"/>
                <w:color w:val="000000"/>
                <w:sz w:val="24"/>
              </w:rPr>
            </w:pPr>
            <w:r>
              <w:rPr>
                <w:rFonts w:ascii="宋体" w:hAnsi="宋体"/>
                <w:color w:val="000000"/>
                <w:sz w:val="24"/>
              </w:rPr>
              <w:t>主要岗位类别（或 技术领域）</w:t>
            </w:r>
          </w:p>
        </w:tc>
        <w:tc>
          <w:tcPr>
            <w:tcW w:w="1687" w:type="dxa"/>
            <w:tcBorders>
              <w:top w:val="single" w:sz="4" w:space="0" w:color="000000"/>
              <w:left w:val="single" w:sz="4" w:space="0" w:color="000000"/>
              <w:bottom w:val="single" w:sz="4" w:space="0" w:color="000000"/>
              <w:right w:val="single" w:sz="4" w:space="0" w:color="000000"/>
            </w:tcBorders>
          </w:tcPr>
          <w:p w:rsidR="00250C59" w:rsidRDefault="00250C59" w:rsidP="006713BD">
            <w:pPr>
              <w:spacing w:before="5" w:line="300" w:lineRule="exact"/>
              <w:rPr>
                <w:rFonts w:ascii="宋体" w:hAnsi="宋体"/>
                <w:color w:val="000000"/>
                <w:sz w:val="24"/>
              </w:rPr>
            </w:pPr>
          </w:p>
          <w:p w:rsidR="00250C59" w:rsidRDefault="00250C59" w:rsidP="006713BD">
            <w:pPr>
              <w:spacing w:line="300" w:lineRule="exact"/>
              <w:ind w:left="357" w:right="42" w:hanging="240"/>
              <w:rPr>
                <w:rFonts w:ascii="宋体" w:hAnsi="宋体"/>
                <w:color w:val="000000"/>
                <w:sz w:val="24"/>
              </w:rPr>
            </w:pPr>
            <w:r>
              <w:rPr>
                <w:rFonts w:ascii="宋体" w:hAnsi="宋体"/>
                <w:color w:val="000000"/>
                <w:sz w:val="24"/>
              </w:rPr>
              <w:t>职业技能等级 证书举例</w:t>
            </w:r>
          </w:p>
        </w:tc>
      </w:tr>
      <w:tr w:rsidR="00250C59" w:rsidTr="006713BD">
        <w:trPr>
          <w:trHeight w:hRule="exact" w:val="3254"/>
          <w:jc w:val="center"/>
        </w:trPr>
        <w:tc>
          <w:tcPr>
            <w:tcW w:w="1277" w:type="dxa"/>
            <w:tcBorders>
              <w:top w:val="single" w:sz="4" w:space="0" w:color="000000"/>
              <w:left w:val="single" w:sz="4" w:space="0" w:color="000000"/>
              <w:bottom w:val="single" w:sz="4" w:space="0" w:color="000000"/>
              <w:right w:val="single" w:sz="4" w:space="0" w:color="000000"/>
            </w:tcBorders>
            <w:vAlign w:val="center"/>
          </w:tcPr>
          <w:p w:rsidR="00250C59" w:rsidRDefault="00250C59" w:rsidP="006713BD">
            <w:pPr>
              <w:spacing w:line="280" w:lineRule="exact"/>
              <w:ind w:right="-20"/>
              <w:rPr>
                <w:rFonts w:ascii="宋体" w:hAnsi="宋体" w:cs="宋体"/>
                <w:szCs w:val="21"/>
              </w:rPr>
            </w:pPr>
            <w:r>
              <w:rPr>
                <w:rFonts w:ascii="宋体" w:hAnsi="宋体" w:cs="宋体" w:hint="eastAsia"/>
                <w:szCs w:val="21"/>
              </w:rPr>
              <w:t>装备制造大类</w:t>
            </w:r>
            <w:r>
              <w:rPr>
                <w:rFonts w:ascii="宋体" w:hAnsi="宋体" w:cs="宋体"/>
                <w:position w:val="-2"/>
                <w:szCs w:val="21"/>
              </w:rPr>
              <w:t>（</w:t>
            </w:r>
            <w:r>
              <w:rPr>
                <w:rFonts w:ascii="宋体" w:hAnsi="宋体" w:cs="宋体" w:hint="eastAsia"/>
                <w:position w:val="-2"/>
                <w:szCs w:val="21"/>
              </w:rPr>
              <w:t>4</w:t>
            </w:r>
            <w:r>
              <w:rPr>
                <w:rFonts w:ascii="宋体" w:hAnsi="宋体" w:cs="宋体"/>
                <w:position w:val="-2"/>
                <w:szCs w:val="21"/>
              </w:rPr>
              <w:t>6）</w:t>
            </w:r>
          </w:p>
        </w:tc>
        <w:tc>
          <w:tcPr>
            <w:tcW w:w="1136" w:type="dxa"/>
            <w:tcBorders>
              <w:top w:val="single" w:sz="4" w:space="0" w:color="000000"/>
              <w:left w:val="single" w:sz="4" w:space="0" w:color="000000"/>
              <w:bottom w:val="single" w:sz="4" w:space="0" w:color="000000"/>
              <w:right w:val="single" w:sz="4" w:space="0" w:color="000000"/>
            </w:tcBorders>
            <w:vAlign w:val="center"/>
          </w:tcPr>
          <w:p w:rsidR="00250C59" w:rsidRDefault="00250C59" w:rsidP="006713BD">
            <w:pPr>
              <w:spacing w:line="280" w:lineRule="exact"/>
              <w:ind w:right="157"/>
              <w:rPr>
                <w:rFonts w:ascii="宋体" w:hAnsi="宋体" w:cs="宋体"/>
                <w:szCs w:val="21"/>
              </w:rPr>
            </w:pPr>
            <w:r>
              <w:rPr>
                <w:rFonts w:ascii="宋体" w:hAnsi="宋体" w:cs="宋体"/>
                <w:szCs w:val="21"/>
              </w:rPr>
              <w:t>自动化类 (</w:t>
            </w:r>
            <w:r>
              <w:rPr>
                <w:rFonts w:ascii="宋体" w:hAnsi="宋体" w:cs="宋体" w:hint="eastAsia"/>
                <w:szCs w:val="21"/>
              </w:rPr>
              <w:t>4</w:t>
            </w:r>
            <w:r>
              <w:rPr>
                <w:rFonts w:ascii="宋体" w:hAnsi="宋体" w:cs="宋体"/>
                <w:szCs w:val="21"/>
              </w:rPr>
              <w:t>603)</w:t>
            </w:r>
          </w:p>
        </w:tc>
        <w:tc>
          <w:tcPr>
            <w:tcW w:w="1133" w:type="dxa"/>
            <w:tcBorders>
              <w:top w:val="single" w:sz="4" w:space="0" w:color="000000"/>
              <w:left w:val="single" w:sz="4" w:space="0" w:color="000000"/>
              <w:bottom w:val="single" w:sz="4" w:space="0" w:color="000000"/>
              <w:right w:val="single" w:sz="4" w:space="0" w:color="000000"/>
            </w:tcBorders>
            <w:vAlign w:val="center"/>
          </w:tcPr>
          <w:p w:rsidR="00250C59" w:rsidRDefault="00250C59" w:rsidP="006713BD">
            <w:pPr>
              <w:spacing w:line="280" w:lineRule="exact"/>
              <w:ind w:right="1"/>
              <w:rPr>
                <w:rFonts w:ascii="宋体" w:hAnsi="宋体" w:cs="宋体"/>
                <w:szCs w:val="21"/>
              </w:rPr>
            </w:pPr>
            <w:r>
              <w:rPr>
                <w:rFonts w:ascii="宋体" w:hAnsi="宋体" w:cs="宋体" w:hint="eastAsia"/>
                <w:szCs w:val="21"/>
              </w:rPr>
              <w:t>通用</w:t>
            </w:r>
            <w:r>
              <w:rPr>
                <w:rFonts w:ascii="宋体" w:hAnsi="宋体" w:cs="宋体"/>
                <w:szCs w:val="21"/>
              </w:rPr>
              <w:t>设备制造</w:t>
            </w:r>
            <w:r>
              <w:rPr>
                <w:rFonts w:ascii="宋体" w:hAnsi="宋体" w:cs="宋体" w:hint="eastAsia"/>
                <w:szCs w:val="21"/>
              </w:rPr>
              <w:t>（34）;</w:t>
            </w:r>
            <w:r>
              <w:rPr>
                <w:rFonts w:ascii="宋体" w:hAnsi="宋体" w:cs="宋体"/>
                <w:szCs w:val="21"/>
              </w:rPr>
              <w:br/>
            </w:r>
            <w:r>
              <w:rPr>
                <w:rFonts w:ascii="宋体" w:hAnsi="宋体" w:cs="宋体" w:hint="eastAsia"/>
                <w:szCs w:val="21"/>
              </w:rPr>
              <w:t>金属制品、机械和设备修理业（43）</w:t>
            </w:r>
          </w:p>
        </w:tc>
        <w:tc>
          <w:tcPr>
            <w:tcW w:w="1906" w:type="dxa"/>
            <w:tcBorders>
              <w:top w:val="single" w:sz="4" w:space="0" w:color="000000"/>
              <w:left w:val="single" w:sz="4" w:space="0" w:color="000000"/>
              <w:bottom w:val="single" w:sz="4" w:space="0" w:color="000000"/>
              <w:right w:val="single" w:sz="4" w:space="0" w:color="000000"/>
            </w:tcBorders>
            <w:vAlign w:val="center"/>
          </w:tcPr>
          <w:p w:rsidR="00250C59" w:rsidRDefault="00250C59" w:rsidP="006713BD">
            <w:pPr>
              <w:spacing w:before="90" w:line="280" w:lineRule="exact"/>
              <w:ind w:left="80" w:right="61"/>
              <w:rPr>
                <w:rFonts w:ascii="宋体" w:hAnsi="宋体" w:cs="宋体"/>
                <w:spacing w:val="2"/>
                <w:szCs w:val="21"/>
              </w:rPr>
            </w:pPr>
            <w:r>
              <w:rPr>
                <w:rFonts w:ascii="宋体" w:hAnsi="宋体" w:cs="宋体"/>
                <w:szCs w:val="21"/>
              </w:rPr>
              <w:t>设备工程技术人 员（2-02-07-04）</w:t>
            </w:r>
            <w:r>
              <w:rPr>
                <w:rFonts w:ascii="宋体" w:hAnsi="宋体" w:cs="宋体" w:hint="eastAsia"/>
                <w:szCs w:val="21"/>
              </w:rPr>
              <w:t>；</w:t>
            </w:r>
            <w:r>
              <w:rPr>
                <w:rFonts w:ascii="宋体" w:hAnsi="宋体" w:cs="宋体"/>
                <w:szCs w:val="21"/>
              </w:rPr>
              <w:t xml:space="preserve"> </w:t>
            </w:r>
          </w:p>
          <w:p w:rsidR="00250C59" w:rsidRDefault="00250C59" w:rsidP="006713BD">
            <w:pPr>
              <w:spacing w:line="280" w:lineRule="exact"/>
              <w:ind w:left="102" w:right="28"/>
              <w:rPr>
                <w:rFonts w:ascii="宋体" w:hAnsi="宋体" w:cs="宋体"/>
                <w:szCs w:val="21"/>
              </w:rPr>
            </w:pPr>
            <w:r>
              <w:rPr>
                <w:rFonts w:ascii="宋体" w:hAnsi="宋体" w:cs="宋体"/>
                <w:spacing w:val="2"/>
                <w:szCs w:val="21"/>
              </w:rPr>
              <w:t>机械设备</w:t>
            </w:r>
            <w:r>
              <w:rPr>
                <w:rFonts w:ascii="宋体" w:hAnsi="宋体" w:cs="宋体"/>
                <w:szCs w:val="21"/>
              </w:rPr>
              <w:t>维</w:t>
            </w:r>
            <w:r>
              <w:rPr>
                <w:rFonts w:ascii="宋体" w:hAnsi="宋体" w:cs="宋体"/>
                <w:spacing w:val="2"/>
                <w:szCs w:val="21"/>
              </w:rPr>
              <w:t>修</w:t>
            </w:r>
            <w:r>
              <w:rPr>
                <w:rFonts w:ascii="宋体" w:hAnsi="宋体" w:cs="宋体"/>
                <w:szCs w:val="21"/>
              </w:rPr>
              <w:t>人 员</w:t>
            </w:r>
            <w:r>
              <w:rPr>
                <w:rFonts w:ascii="宋体" w:hAnsi="宋体" w:cs="宋体"/>
                <w:position w:val="-1"/>
                <w:szCs w:val="21"/>
              </w:rPr>
              <w:t>（6-</w:t>
            </w:r>
            <w:r>
              <w:rPr>
                <w:rFonts w:ascii="宋体" w:hAnsi="宋体" w:cs="宋体" w:hint="eastAsia"/>
                <w:position w:val="-1"/>
                <w:szCs w:val="21"/>
              </w:rPr>
              <w:t>31</w:t>
            </w:r>
            <w:r>
              <w:rPr>
                <w:rFonts w:ascii="宋体" w:hAnsi="宋体" w:cs="宋体"/>
                <w:position w:val="-1"/>
                <w:szCs w:val="21"/>
              </w:rPr>
              <w:t>-01）</w:t>
            </w:r>
          </w:p>
        </w:tc>
        <w:tc>
          <w:tcPr>
            <w:tcW w:w="2113" w:type="dxa"/>
            <w:tcBorders>
              <w:top w:val="single" w:sz="4" w:space="0" w:color="000000"/>
              <w:left w:val="single" w:sz="4" w:space="0" w:color="000000"/>
              <w:bottom w:val="single" w:sz="4" w:space="0" w:color="000000"/>
              <w:right w:val="single" w:sz="4" w:space="0" w:color="000000"/>
            </w:tcBorders>
            <w:vAlign w:val="center"/>
          </w:tcPr>
          <w:p w:rsidR="00250C59" w:rsidRDefault="00250C59" w:rsidP="006713BD">
            <w:pPr>
              <w:spacing w:before="90" w:line="280" w:lineRule="exact"/>
              <w:ind w:left="102" w:right="6"/>
              <w:rPr>
                <w:rFonts w:ascii="宋体" w:hAnsi="宋体" w:cs="宋体"/>
                <w:szCs w:val="21"/>
              </w:rPr>
            </w:pPr>
            <w:r>
              <w:rPr>
                <w:rFonts w:ascii="宋体" w:hAnsi="宋体" w:cs="宋体"/>
                <w:szCs w:val="21"/>
              </w:rPr>
              <w:t>机电设备装配及维修技术员； 自动生产线运维技术员； 工业机器人应用技术员；</w:t>
            </w:r>
            <w:r>
              <w:rPr>
                <w:rFonts w:ascii="宋体" w:hAnsi="宋体" w:cs="宋体" w:hint="eastAsia"/>
                <w:szCs w:val="21"/>
              </w:rPr>
              <w:t>机电一体化设备生产管理员；</w:t>
            </w:r>
            <w:r>
              <w:rPr>
                <w:rFonts w:ascii="宋体" w:hAnsi="宋体" w:cs="宋体"/>
                <w:szCs w:val="21"/>
              </w:rPr>
              <w:t>机电一体化设备安装与调试技术员</w:t>
            </w:r>
            <w:r>
              <w:rPr>
                <w:rFonts w:ascii="宋体" w:hAnsi="宋体" w:cs="宋体" w:hint="eastAsia"/>
                <w:szCs w:val="21"/>
              </w:rPr>
              <w:t>；</w:t>
            </w:r>
            <w:r>
              <w:rPr>
                <w:rFonts w:ascii="宋体" w:hAnsi="宋体" w:cs="宋体"/>
                <w:szCs w:val="21"/>
              </w:rPr>
              <w:t xml:space="preserve"> 机电一体化设备销售和技术支持技术员</w:t>
            </w:r>
            <w:r>
              <w:rPr>
                <w:rFonts w:ascii="宋体" w:hAnsi="宋体" w:cs="宋体" w:hint="eastAsia"/>
                <w:szCs w:val="21"/>
              </w:rPr>
              <w:t>；机电一体化设备技改技术员。</w:t>
            </w:r>
          </w:p>
        </w:tc>
        <w:tc>
          <w:tcPr>
            <w:tcW w:w="1687" w:type="dxa"/>
            <w:tcBorders>
              <w:top w:val="single" w:sz="4" w:space="0" w:color="000000"/>
              <w:left w:val="single" w:sz="4" w:space="0" w:color="000000"/>
              <w:bottom w:val="single" w:sz="4" w:space="0" w:color="000000"/>
              <w:right w:val="single" w:sz="4" w:space="0" w:color="000000"/>
            </w:tcBorders>
            <w:vAlign w:val="center"/>
          </w:tcPr>
          <w:p w:rsidR="00250C59" w:rsidRDefault="00250C59" w:rsidP="006713BD">
            <w:pPr>
              <w:spacing w:line="280" w:lineRule="exact"/>
              <w:ind w:right="52"/>
              <w:rPr>
                <w:rFonts w:ascii="宋体" w:hAnsi="宋体" w:cs="宋体"/>
                <w:szCs w:val="21"/>
              </w:rPr>
            </w:pPr>
            <w:r>
              <w:rPr>
                <w:rFonts w:ascii="宋体" w:hAnsi="宋体" w:cs="宋体"/>
                <w:szCs w:val="21"/>
              </w:rPr>
              <w:t>电工作业人员 证、工业机器 人应用编程、 CAD/CAM</w:t>
            </w:r>
            <w:r>
              <w:rPr>
                <w:rFonts w:ascii="宋体" w:hAnsi="宋体" w:cs="宋体"/>
                <w:spacing w:val="-60"/>
                <w:szCs w:val="21"/>
              </w:rPr>
              <w:t xml:space="preserve"> </w:t>
            </w:r>
            <w:r>
              <w:rPr>
                <w:rFonts w:ascii="宋体" w:hAnsi="宋体" w:cs="宋体"/>
                <w:szCs w:val="21"/>
              </w:rPr>
              <w:t>软件证书等。</w:t>
            </w:r>
          </w:p>
        </w:tc>
      </w:tr>
    </w:tbl>
    <w:p w:rsidR="00250C59" w:rsidRDefault="00250C59" w:rsidP="00250C59">
      <w:pPr>
        <w:ind w:right="-20"/>
        <w:rPr>
          <w:rFonts w:ascii="仿宋" w:eastAsia="仿宋" w:hAnsi="仿宋"/>
          <w:color w:val="000000"/>
          <w:sz w:val="28"/>
          <w:szCs w:val="28"/>
        </w:rPr>
      </w:pPr>
    </w:p>
    <w:p w:rsidR="00250C59" w:rsidRPr="00677740" w:rsidRDefault="00250C59" w:rsidP="00250C59">
      <w:pPr>
        <w:overflowPunct w:val="0"/>
        <w:adjustRightInd w:val="0"/>
        <w:spacing w:line="500" w:lineRule="exact"/>
        <w:outlineLvl w:val="0"/>
        <w:rPr>
          <w:rFonts w:ascii="楷体" w:eastAsia="楷体" w:hAnsi="楷体"/>
          <w:color w:val="000000"/>
          <w:sz w:val="28"/>
          <w:szCs w:val="28"/>
        </w:rPr>
      </w:pPr>
      <w:r>
        <w:rPr>
          <w:rFonts w:ascii="楷体" w:eastAsia="楷体" w:hAnsi="楷体"/>
          <w:color w:val="000000"/>
          <w:sz w:val="28"/>
          <w:szCs w:val="28"/>
        </w:rPr>
        <w:t>（二）职业岗位分析</w:t>
      </w:r>
    </w:p>
    <w:p w:rsidR="00250C59" w:rsidRDefault="00250C59" w:rsidP="00250C59">
      <w:pPr>
        <w:snapToGrid w:val="0"/>
        <w:spacing w:line="480" w:lineRule="exact"/>
        <w:ind w:firstLineChars="200" w:firstLine="560"/>
        <w:rPr>
          <w:rFonts w:ascii="仿宋" w:eastAsia="仿宋" w:hAnsi="仿宋"/>
          <w:color w:val="000000"/>
          <w:sz w:val="28"/>
          <w:szCs w:val="28"/>
        </w:rPr>
      </w:pPr>
      <w:r>
        <w:rPr>
          <w:rFonts w:ascii="仿宋" w:eastAsia="仿宋" w:hAnsi="仿宋"/>
          <w:color w:val="000000"/>
          <w:sz w:val="28"/>
          <w:szCs w:val="28"/>
        </w:rPr>
        <w:t xml:space="preserve">1．职业面向 </w:t>
      </w:r>
      <w:r>
        <w:rPr>
          <w:rFonts w:ascii="仿宋" w:eastAsia="仿宋" w:hAnsi="仿宋" w:hint="eastAsia"/>
          <w:color w:val="000000"/>
          <w:sz w:val="28"/>
          <w:szCs w:val="28"/>
        </w:rPr>
        <w:t>：</w:t>
      </w:r>
      <w:r>
        <w:rPr>
          <w:rFonts w:ascii="仿宋" w:eastAsia="仿宋" w:hAnsi="仿宋"/>
          <w:color w:val="000000"/>
          <w:sz w:val="28"/>
          <w:szCs w:val="28"/>
        </w:rPr>
        <w:t>主要面向</w:t>
      </w:r>
      <w:r>
        <w:rPr>
          <w:rFonts w:ascii="仿宋" w:eastAsia="仿宋" w:hAnsi="仿宋" w:hint="eastAsia"/>
          <w:color w:val="000000"/>
          <w:sz w:val="28"/>
          <w:szCs w:val="28"/>
        </w:rPr>
        <w:t>泛北部湾</w:t>
      </w:r>
      <w:r>
        <w:rPr>
          <w:rFonts w:ascii="仿宋" w:eastAsia="仿宋" w:hAnsi="仿宋"/>
          <w:color w:val="000000"/>
          <w:sz w:val="28"/>
          <w:szCs w:val="28"/>
        </w:rPr>
        <w:t>工业圈的大型轻重工业</w:t>
      </w:r>
      <w:r>
        <w:rPr>
          <w:rFonts w:ascii="仿宋" w:eastAsia="仿宋" w:hAnsi="仿宋" w:hint="eastAsia"/>
          <w:color w:val="000000"/>
          <w:sz w:val="28"/>
          <w:szCs w:val="28"/>
        </w:rPr>
        <w:t>、港口</w:t>
      </w:r>
      <w:r>
        <w:rPr>
          <w:rFonts w:ascii="仿宋" w:eastAsia="仿宋" w:hAnsi="仿宋"/>
          <w:color w:val="000000"/>
          <w:sz w:val="28"/>
          <w:szCs w:val="28"/>
        </w:rPr>
        <w:t>物流运输等行业企业，在机械制造及电气自动化控制领域从事机电一体化产品和设备的设计、生产、应用、维护、安装、调试、销售及管理等工作。</w:t>
      </w:r>
      <w:r>
        <w:rPr>
          <w:rFonts w:ascii="仿宋" w:eastAsia="仿宋" w:hAnsi="仿宋" w:hint="eastAsia"/>
          <w:color w:val="000000"/>
          <w:sz w:val="28"/>
          <w:szCs w:val="28"/>
        </w:rPr>
        <w:t>机电一体化技术专业主要职业岗位及工作任务表如下表所</w:t>
      </w:r>
      <w:r>
        <w:rPr>
          <w:rFonts w:ascii="仿宋" w:eastAsia="仿宋" w:hAnsi="仿宋" w:hint="eastAsia"/>
          <w:color w:val="000000"/>
          <w:sz w:val="28"/>
          <w:szCs w:val="28"/>
        </w:rPr>
        <w:lastRenderedPageBreak/>
        <w:t>示：</w:t>
      </w:r>
    </w:p>
    <w:p w:rsidR="00250C59" w:rsidRDefault="00250C59" w:rsidP="00250C59">
      <w:pPr>
        <w:spacing w:line="280" w:lineRule="exact"/>
        <w:ind w:firstLineChars="200" w:firstLine="420"/>
        <w:jc w:val="center"/>
        <w:rPr>
          <w:rFonts w:ascii="仿宋" w:eastAsia="仿宋" w:hAnsi="仿宋"/>
          <w:color w:val="000000"/>
          <w:szCs w:val="21"/>
        </w:rPr>
      </w:pPr>
      <w:r>
        <w:rPr>
          <w:rFonts w:ascii="仿宋" w:eastAsia="仿宋" w:hAnsi="仿宋" w:hint="eastAsia"/>
          <w:color w:val="000000"/>
          <w:szCs w:val="21"/>
        </w:rPr>
        <w:t>机电一体化技术专业主要职业岗位及工作任务表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9"/>
        <w:gridCol w:w="1804"/>
        <w:gridCol w:w="4589"/>
      </w:tblGrid>
      <w:tr w:rsidR="00250C59" w:rsidTr="006713BD">
        <w:trPr>
          <w:trHeight w:val="827"/>
          <w:jc w:val="center"/>
        </w:trPr>
        <w:tc>
          <w:tcPr>
            <w:tcW w:w="2564" w:type="dxa"/>
            <w:shd w:val="clear" w:color="auto" w:fill="DEEBF6"/>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hint="eastAsia"/>
                <w:color w:val="000000"/>
                <w:szCs w:val="21"/>
              </w:rPr>
              <w:t>面向领域</w:t>
            </w:r>
          </w:p>
        </w:tc>
        <w:tc>
          <w:tcPr>
            <w:tcW w:w="2206" w:type="dxa"/>
            <w:shd w:val="clear" w:color="auto" w:fill="DEEBF6"/>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hint="eastAsia"/>
                <w:color w:val="000000"/>
                <w:szCs w:val="21"/>
              </w:rPr>
              <w:t>主要工作岗位</w:t>
            </w:r>
          </w:p>
        </w:tc>
        <w:tc>
          <w:tcPr>
            <w:tcW w:w="5742" w:type="dxa"/>
            <w:shd w:val="clear" w:color="auto" w:fill="DEEBF6"/>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hint="eastAsia"/>
                <w:color w:val="000000"/>
                <w:szCs w:val="21"/>
              </w:rPr>
              <w:t>主要工作任务</w:t>
            </w:r>
          </w:p>
        </w:tc>
      </w:tr>
      <w:tr w:rsidR="00250C59" w:rsidTr="006713BD">
        <w:trPr>
          <w:trHeight w:val="751"/>
          <w:jc w:val="center"/>
        </w:trPr>
        <w:tc>
          <w:tcPr>
            <w:tcW w:w="2564" w:type="dxa"/>
            <w:vAlign w:val="center"/>
          </w:tcPr>
          <w:p w:rsidR="00250C59" w:rsidRDefault="00250C59" w:rsidP="006713BD">
            <w:pPr>
              <w:spacing w:line="280" w:lineRule="exact"/>
              <w:ind w:firstLineChars="200" w:firstLine="420"/>
              <w:jc w:val="center"/>
              <w:rPr>
                <w:rFonts w:ascii="仿宋" w:eastAsia="仿宋" w:hAnsi="仿宋"/>
                <w:color w:val="000000"/>
                <w:szCs w:val="21"/>
              </w:rPr>
            </w:pPr>
            <w:r>
              <w:rPr>
                <w:rFonts w:ascii="仿宋" w:eastAsia="仿宋" w:hAnsi="仿宋" w:hint="eastAsia"/>
                <w:color w:val="000000"/>
                <w:szCs w:val="21"/>
              </w:rPr>
              <w:t>机电一体化生产、维护、安装、调试</w:t>
            </w:r>
          </w:p>
        </w:tc>
        <w:tc>
          <w:tcPr>
            <w:tcW w:w="2206" w:type="dxa"/>
            <w:vAlign w:val="center"/>
          </w:tcPr>
          <w:p w:rsidR="00250C59" w:rsidRDefault="00250C59" w:rsidP="006713BD">
            <w:pPr>
              <w:spacing w:line="280" w:lineRule="exact"/>
              <w:ind w:firstLineChars="200" w:firstLine="420"/>
              <w:jc w:val="center"/>
              <w:rPr>
                <w:rFonts w:ascii="仿宋" w:eastAsia="仿宋" w:hAnsi="仿宋"/>
                <w:color w:val="000000"/>
                <w:szCs w:val="21"/>
              </w:rPr>
            </w:pPr>
            <w:r>
              <w:rPr>
                <w:rFonts w:ascii="仿宋" w:eastAsia="仿宋" w:hAnsi="仿宋" w:hint="eastAsia"/>
                <w:color w:val="000000"/>
                <w:szCs w:val="21"/>
              </w:rPr>
              <w:t>机电一体化技术人员</w:t>
            </w:r>
          </w:p>
        </w:tc>
        <w:tc>
          <w:tcPr>
            <w:tcW w:w="5742" w:type="dxa"/>
            <w:vAlign w:val="center"/>
          </w:tcPr>
          <w:p w:rsidR="00250C59" w:rsidRDefault="00250C59" w:rsidP="006713BD">
            <w:pPr>
              <w:spacing w:line="280" w:lineRule="exact"/>
              <w:ind w:firstLineChars="200" w:firstLine="420"/>
              <w:jc w:val="center"/>
              <w:rPr>
                <w:rFonts w:ascii="仿宋" w:eastAsia="仿宋" w:hAnsi="仿宋"/>
                <w:color w:val="000000"/>
                <w:szCs w:val="21"/>
              </w:rPr>
            </w:pPr>
            <w:r>
              <w:rPr>
                <w:rFonts w:ascii="仿宋" w:eastAsia="仿宋" w:hAnsi="仿宋" w:hint="eastAsia"/>
                <w:color w:val="000000"/>
                <w:szCs w:val="21"/>
              </w:rPr>
              <w:t>从事机电一体化生产线、设备安装与调试、设备维修</w:t>
            </w:r>
          </w:p>
        </w:tc>
      </w:tr>
      <w:tr w:rsidR="00250C59" w:rsidTr="006713BD">
        <w:trPr>
          <w:trHeight w:val="704"/>
          <w:jc w:val="center"/>
        </w:trPr>
        <w:tc>
          <w:tcPr>
            <w:tcW w:w="2564" w:type="dxa"/>
            <w:vAlign w:val="center"/>
          </w:tcPr>
          <w:p w:rsidR="00250C59" w:rsidRDefault="00250C59" w:rsidP="006713BD">
            <w:pPr>
              <w:spacing w:line="280" w:lineRule="exact"/>
              <w:ind w:firstLineChars="200" w:firstLine="420"/>
              <w:jc w:val="center"/>
              <w:rPr>
                <w:rFonts w:ascii="仿宋" w:eastAsia="仿宋" w:hAnsi="仿宋"/>
                <w:color w:val="000000"/>
                <w:szCs w:val="21"/>
              </w:rPr>
            </w:pPr>
            <w:r>
              <w:rPr>
                <w:rFonts w:ascii="仿宋" w:eastAsia="仿宋" w:hAnsi="仿宋" w:hint="eastAsia"/>
                <w:color w:val="000000"/>
                <w:szCs w:val="21"/>
              </w:rPr>
              <w:t>机电一体化销售与技术支持</w:t>
            </w:r>
          </w:p>
        </w:tc>
        <w:tc>
          <w:tcPr>
            <w:tcW w:w="2206" w:type="dxa"/>
            <w:vAlign w:val="center"/>
          </w:tcPr>
          <w:p w:rsidR="00250C59" w:rsidRDefault="00250C59" w:rsidP="006713BD">
            <w:pPr>
              <w:spacing w:line="280" w:lineRule="exact"/>
              <w:ind w:firstLineChars="200" w:firstLine="420"/>
              <w:jc w:val="center"/>
              <w:rPr>
                <w:rFonts w:ascii="仿宋" w:eastAsia="仿宋" w:hAnsi="仿宋"/>
                <w:color w:val="000000"/>
                <w:szCs w:val="21"/>
              </w:rPr>
            </w:pPr>
            <w:r>
              <w:rPr>
                <w:rFonts w:ascii="仿宋" w:eastAsia="仿宋" w:hAnsi="仿宋" w:hint="eastAsia"/>
                <w:color w:val="000000"/>
                <w:szCs w:val="21"/>
              </w:rPr>
              <w:t>机电一体化销售人员</w:t>
            </w:r>
          </w:p>
        </w:tc>
        <w:tc>
          <w:tcPr>
            <w:tcW w:w="5742" w:type="dxa"/>
            <w:vAlign w:val="center"/>
          </w:tcPr>
          <w:p w:rsidR="00250C59" w:rsidRDefault="00250C59" w:rsidP="006713BD">
            <w:pPr>
              <w:spacing w:line="280" w:lineRule="exact"/>
              <w:ind w:firstLineChars="200" w:firstLine="420"/>
              <w:jc w:val="center"/>
              <w:rPr>
                <w:rFonts w:ascii="仿宋" w:eastAsia="仿宋" w:hAnsi="仿宋"/>
                <w:color w:val="000000"/>
                <w:szCs w:val="21"/>
              </w:rPr>
            </w:pPr>
            <w:r>
              <w:rPr>
                <w:rFonts w:ascii="仿宋" w:eastAsia="仿宋" w:hAnsi="仿宋" w:hint="eastAsia"/>
                <w:color w:val="000000"/>
                <w:szCs w:val="21"/>
              </w:rPr>
              <w:t>从事机电一体化设备与服务销售工作</w:t>
            </w:r>
          </w:p>
        </w:tc>
      </w:tr>
      <w:tr w:rsidR="00250C59" w:rsidTr="006713BD">
        <w:trPr>
          <w:trHeight w:val="720"/>
          <w:jc w:val="center"/>
        </w:trPr>
        <w:tc>
          <w:tcPr>
            <w:tcW w:w="2564" w:type="dxa"/>
            <w:vAlign w:val="center"/>
          </w:tcPr>
          <w:p w:rsidR="00250C59" w:rsidRDefault="00250C59" w:rsidP="006713BD">
            <w:pPr>
              <w:spacing w:line="280" w:lineRule="exact"/>
              <w:ind w:firstLineChars="200" w:firstLine="420"/>
              <w:jc w:val="center"/>
              <w:rPr>
                <w:rFonts w:ascii="仿宋" w:eastAsia="仿宋" w:hAnsi="仿宋"/>
                <w:color w:val="000000"/>
                <w:szCs w:val="21"/>
              </w:rPr>
            </w:pPr>
            <w:r>
              <w:rPr>
                <w:rFonts w:ascii="仿宋" w:eastAsia="仿宋" w:hAnsi="仿宋" w:hint="eastAsia"/>
                <w:color w:val="000000"/>
                <w:szCs w:val="21"/>
              </w:rPr>
              <w:t>自动化生产线的维护</w:t>
            </w:r>
          </w:p>
        </w:tc>
        <w:tc>
          <w:tcPr>
            <w:tcW w:w="2206" w:type="dxa"/>
            <w:vAlign w:val="center"/>
          </w:tcPr>
          <w:p w:rsidR="00250C59" w:rsidRDefault="00250C59" w:rsidP="006713BD">
            <w:pPr>
              <w:spacing w:line="280" w:lineRule="exact"/>
              <w:ind w:firstLineChars="200" w:firstLine="420"/>
              <w:jc w:val="center"/>
              <w:rPr>
                <w:rFonts w:ascii="仿宋" w:eastAsia="仿宋" w:hAnsi="仿宋"/>
                <w:color w:val="000000"/>
                <w:szCs w:val="21"/>
              </w:rPr>
            </w:pPr>
            <w:r>
              <w:rPr>
                <w:rFonts w:ascii="仿宋" w:eastAsia="仿宋" w:hAnsi="仿宋" w:hint="eastAsia"/>
                <w:color w:val="000000"/>
                <w:szCs w:val="21"/>
              </w:rPr>
              <w:t>自动生产线运维技术员</w:t>
            </w:r>
          </w:p>
        </w:tc>
        <w:tc>
          <w:tcPr>
            <w:tcW w:w="5742" w:type="dxa"/>
            <w:vAlign w:val="center"/>
          </w:tcPr>
          <w:p w:rsidR="00250C59" w:rsidRDefault="00250C59" w:rsidP="006713BD">
            <w:pPr>
              <w:spacing w:line="280" w:lineRule="exact"/>
              <w:ind w:firstLineChars="200" w:firstLine="420"/>
              <w:jc w:val="center"/>
              <w:rPr>
                <w:rFonts w:ascii="仿宋" w:eastAsia="仿宋" w:hAnsi="仿宋"/>
                <w:color w:val="000000"/>
                <w:szCs w:val="21"/>
              </w:rPr>
            </w:pPr>
            <w:r>
              <w:rPr>
                <w:rFonts w:ascii="仿宋" w:eastAsia="仿宋" w:hAnsi="仿宋" w:hint="eastAsia"/>
                <w:color w:val="000000"/>
                <w:szCs w:val="21"/>
              </w:rPr>
              <w:t>从事生产</w:t>
            </w:r>
            <w:r>
              <w:rPr>
                <w:rFonts w:ascii="仿宋" w:eastAsia="仿宋" w:hAnsi="仿宋" w:hint="eastAsia"/>
                <w:color w:val="000000"/>
                <w:szCs w:val="21"/>
              </w:rPr>
              <w:cr/>
              <w:t>业自动生产线运</w:t>
            </w:r>
            <w:proofErr w:type="gramStart"/>
            <w:r>
              <w:rPr>
                <w:rFonts w:ascii="仿宋" w:eastAsia="仿宋" w:hAnsi="仿宋" w:hint="eastAsia"/>
                <w:color w:val="000000"/>
                <w:szCs w:val="21"/>
              </w:rPr>
              <w:t>维工作</w:t>
            </w:r>
            <w:proofErr w:type="gramEnd"/>
          </w:p>
        </w:tc>
      </w:tr>
      <w:tr w:rsidR="00250C59" w:rsidTr="006713BD">
        <w:trPr>
          <w:trHeight w:val="669"/>
          <w:jc w:val="center"/>
        </w:trPr>
        <w:tc>
          <w:tcPr>
            <w:tcW w:w="2564" w:type="dxa"/>
            <w:vAlign w:val="center"/>
          </w:tcPr>
          <w:p w:rsidR="00250C59" w:rsidRDefault="00250C59" w:rsidP="006713BD">
            <w:pPr>
              <w:spacing w:line="280" w:lineRule="exact"/>
              <w:ind w:firstLineChars="200" w:firstLine="420"/>
              <w:jc w:val="center"/>
              <w:rPr>
                <w:rFonts w:ascii="仿宋" w:eastAsia="仿宋" w:hAnsi="仿宋"/>
                <w:color w:val="000000"/>
                <w:szCs w:val="21"/>
              </w:rPr>
            </w:pPr>
            <w:r>
              <w:rPr>
                <w:rFonts w:ascii="仿宋" w:eastAsia="仿宋" w:hAnsi="仿宋" w:hint="eastAsia"/>
                <w:color w:val="000000"/>
                <w:szCs w:val="21"/>
              </w:rPr>
              <w:t>工业机器人应用设计</w:t>
            </w:r>
          </w:p>
        </w:tc>
        <w:tc>
          <w:tcPr>
            <w:tcW w:w="2206" w:type="dxa"/>
            <w:vAlign w:val="center"/>
          </w:tcPr>
          <w:p w:rsidR="00250C59" w:rsidRDefault="00250C59" w:rsidP="006713BD">
            <w:pPr>
              <w:spacing w:line="280" w:lineRule="exact"/>
              <w:ind w:firstLineChars="200" w:firstLine="420"/>
              <w:jc w:val="center"/>
              <w:rPr>
                <w:rFonts w:ascii="仿宋" w:eastAsia="仿宋" w:hAnsi="仿宋"/>
                <w:color w:val="000000"/>
                <w:szCs w:val="21"/>
              </w:rPr>
            </w:pPr>
            <w:r>
              <w:rPr>
                <w:rFonts w:ascii="仿宋" w:eastAsia="仿宋" w:hAnsi="仿宋" w:hint="eastAsia"/>
                <w:color w:val="000000"/>
                <w:szCs w:val="21"/>
              </w:rPr>
              <w:t>工业机器人应用技术员</w:t>
            </w:r>
          </w:p>
        </w:tc>
        <w:tc>
          <w:tcPr>
            <w:tcW w:w="5742" w:type="dxa"/>
            <w:vAlign w:val="center"/>
          </w:tcPr>
          <w:p w:rsidR="00250C59" w:rsidRDefault="00250C59" w:rsidP="006713BD">
            <w:pPr>
              <w:spacing w:line="280" w:lineRule="exact"/>
              <w:ind w:firstLineChars="200" w:firstLine="420"/>
              <w:jc w:val="center"/>
              <w:rPr>
                <w:rFonts w:ascii="仿宋" w:eastAsia="仿宋" w:hAnsi="仿宋"/>
                <w:color w:val="000000"/>
                <w:szCs w:val="21"/>
              </w:rPr>
            </w:pPr>
            <w:r>
              <w:rPr>
                <w:rFonts w:ascii="仿宋" w:eastAsia="仿宋" w:hAnsi="仿宋" w:hint="eastAsia"/>
                <w:color w:val="000000"/>
                <w:szCs w:val="21"/>
              </w:rPr>
              <w:t>从事企业工业机器人生产线的应用设计</w:t>
            </w:r>
          </w:p>
        </w:tc>
      </w:tr>
      <w:tr w:rsidR="00250C59" w:rsidTr="006713BD">
        <w:trPr>
          <w:trHeight w:val="693"/>
          <w:jc w:val="center"/>
        </w:trPr>
        <w:tc>
          <w:tcPr>
            <w:tcW w:w="2564" w:type="dxa"/>
            <w:vAlign w:val="center"/>
          </w:tcPr>
          <w:p w:rsidR="00250C59" w:rsidRDefault="00250C59" w:rsidP="006713BD">
            <w:pPr>
              <w:spacing w:line="280" w:lineRule="exact"/>
              <w:ind w:firstLineChars="200" w:firstLine="420"/>
              <w:jc w:val="center"/>
              <w:rPr>
                <w:rFonts w:ascii="仿宋" w:eastAsia="仿宋" w:hAnsi="仿宋"/>
                <w:color w:val="000000"/>
                <w:szCs w:val="21"/>
              </w:rPr>
            </w:pPr>
            <w:r>
              <w:rPr>
                <w:rFonts w:ascii="仿宋" w:eastAsia="仿宋" w:hAnsi="仿宋" w:hint="eastAsia"/>
                <w:color w:val="000000"/>
                <w:szCs w:val="21"/>
              </w:rPr>
              <w:t>机电一体化设备生产管理</w:t>
            </w:r>
          </w:p>
        </w:tc>
        <w:tc>
          <w:tcPr>
            <w:tcW w:w="2206" w:type="dxa"/>
            <w:vAlign w:val="center"/>
          </w:tcPr>
          <w:p w:rsidR="00250C59" w:rsidRDefault="00250C59" w:rsidP="006713BD">
            <w:pPr>
              <w:spacing w:line="280" w:lineRule="exact"/>
              <w:ind w:firstLineChars="200" w:firstLine="420"/>
              <w:jc w:val="center"/>
              <w:rPr>
                <w:rFonts w:ascii="仿宋" w:eastAsia="仿宋" w:hAnsi="仿宋"/>
                <w:color w:val="000000"/>
                <w:szCs w:val="21"/>
              </w:rPr>
            </w:pPr>
            <w:r>
              <w:rPr>
                <w:rFonts w:ascii="仿宋" w:eastAsia="仿宋" w:hAnsi="仿宋" w:hint="eastAsia"/>
                <w:color w:val="000000"/>
                <w:szCs w:val="21"/>
              </w:rPr>
              <w:t>机电一体化设备生产管理员</w:t>
            </w:r>
          </w:p>
        </w:tc>
        <w:tc>
          <w:tcPr>
            <w:tcW w:w="5742" w:type="dxa"/>
            <w:vAlign w:val="center"/>
          </w:tcPr>
          <w:p w:rsidR="00250C59" w:rsidRDefault="00250C59" w:rsidP="006713BD">
            <w:pPr>
              <w:spacing w:line="280" w:lineRule="exact"/>
              <w:ind w:firstLineChars="200" w:firstLine="420"/>
              <w:jc w:val="center"/>
              <w:rPr>
                <w:rFonts w:ascii="仿宋" w:eastAsia="仿宋" w:hAnsi="仿宋"/>
                <w:color w:val="000000"/>
                <w:szCs w:val="21"/>
              </w:rPr>
            </w:pPr>
            <w:r>
              <w:rPr>
                <w:rFonts w:ascii="仿宋" w:eastAsia="仿宋" w:hAnsi="仿宋" w:hint="eastAsia"/>
                <w:color w:val="000000"/>
                <w:szCs w:val="21"/>
              </w:rPr>
              <w:t>从事企业自动化生产设备及人员的管理工作</w:t>
            </w:r>
          </w:p>
        </w:tc>
      </w:tr>
    </w:tbl>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color w:val="000000"/>
          <w:sz w:val="28"/>
          <w:szCs w:val="28"/>
        </w:rPr>
        <w:t>2．初始岗位和发展岗位分析</w:t>
      </w:r>
      <w:r>
        <w:rPr>
          <w:rFonts w:ascii="仿宋" w:eastAsia="仿宋" w:hAnsi="仿宋" w:hint="eastAsia"/>
          <w:color w:val="000000"/>
          <w:sz w:val="28"/>
          <w:szCs w:val="28"/>
        </w:rPr>
        <w:t>：</w:t>
      </w:r>
      <w:r>
        <w:rPr>
          <w:rFonts w:ascii="仿宋" w:eastAsia="仿宋" w:hAnsi="仿宋"/>
          <w:color w:val="000000"/>
          <w:sz w:val="28"/>
          <w:szCs w:val="28"/>
        </w:rPr>
        <w:t>初始岗位为机电装备的操作、装配、调试、维护及保养等岗位。 岗位能力要求：具备机械识图绘图能力；简单机械零件设计能力；钳工操作能力；PLC 控制系统设计、安装、编程及调试能力。 发展岗位为机电装备设计工程师、电气工程师、销售和管理等岗位。</w:t>
      </w:r>
    </w:p>
    <w:p w:rsidR="00250C59" w:rsidRDefault="00250C59" w:rsidP="00250C59">
      <w:pPr>
        <w:overflowPunct w:val="0"/>
        <w:adjustRightInd w:val="0"/>
        <w:spacing w:line="500" w:lineRule="exact"/>
        <w:ind w:firstLineChars="200" w:firstLine="560"/>
        <w:outlineLvl w:val="0"/>
        <w:rPr>
          <w:rFonts w:ascii="黑体" w:eastAsia="黑体" w:hAnsi="黑体"/>
          <w:color w:val="000000"/>
          <w:sz w:val="28"/>
          <w:szCs w:val="28"/>
        </w:rPr>
      </w:pPr>
      <w:bookmarkStart w:id="12" w:name="_Toc27795"/>
      <w:bookmarkStart w:id="13" w:name="_Toc57202572"/>
      <w:bookmarkStart w:id="14" w:name="_Toc6255"/>
      <w:r>
        <w:rPr>
          <w:rFonts w:ascii="黑体" w:eastAsia="黑体" w:hAnsi="黑体" w:hint="eastAsia"/>
          <w:color w:val="000000"/>
          <w:sz w:val="28"/>
          <w:szCs w:val="28"/>
        </w:rPr>
        <w:t>五、培养目标与培养规格</w:t>
      </w:r>
      <w:bookmarkEnd w:id="12"/>
      <w:bookmarkEnd w:id="13"/>
      <w:bookmarkEnd w:id="14"/>
    </w:p>
    <w:p w:rsidR="00250C59" w:rsidRDefault="00250C59" w:rsidP="00250C59">
      <w:pPr>
        <w:overflowPunct w:val="0"/>
        <w:adjustRightInd w:val="0"/>
        <w:spacing w:line="500" w:lineRule="exact"/>
        <w:ind w:firstLineChars="200" w:firstLine="560"/>
        <w:outlineLvl w:val="0"/>
        <w:rPr>
          <w:rFonts w:ascii="楷体" w:eastAsia="楷体" w:hAnsi="楷体"/>
          <w:color w:val="000000"/>
          <w:sz w:val="28"/>
          <w:szCs w:val="28"/>
        </w:rPr>
      </w:pPr>
      <w:bookmarkStart w:id="15" w:name="_Toc9301"/>
      <w:bookmarkStart w:id="16" w:name="_Toc57202573"/>
      <w:r>
        <w:rPr>
          <w:rFonts w:ascii="楷体" w:eastAsia="楷体" w:hAnsi="楷体" w:hint="eastAsia"/>
          <w:color w:val="000000"/>
          <w:sz w:val="28"/>
          <w:szCs w:val="28"/>
        </w:rPr>
        <w:t>（一）培养目标</w:t>
      </w:r>
      <w:bookmarkEnd w:id="15"/>
      <w:bookmarkEnd w:id="16"/>
    </w:p>
    <w:p w:rsidR="00250C59" w:rsidRDefault="00250C59" w:rsidP="00250C59">
      <w:pPr>
        <w:snapToGrid w:val="0"/>
        <w:spacing w:line="500" w:lineRule="exact"/>
        <w:ind w:firstLineChars="200" w:firstLine="560"/>
        <w:rPr>
          <w:rFonts w:ascii="仿宋" w:eastAsia="仿宋" w:hAnsi="仿宋"/>
          <w:color w:val="000000"/>
          <w:sz w:val="28"/>
          <w:szCs w:val="28"/>
        </w:rPr>
      </w:pPr>
      <w:bookmarkStart w:id="17" w:name="_Toc8316149"/>
      <w:bookmarkStart w:id="18" w:name="_Toc8316325"/>
      <w:r>
        <w:rPr>
          <w:rFonts w:ascii="仿宋" w:eastAsia="仿宋" w:hAnsi="仿宋" w:hint="eastAsia"/>
          <w:color w:val="000000"/>
          <w:sz w:val="28"/>
          <w:szCs w:val="28"/>
        </w:rPr>
        <w:t>根据2021年全国职业教育大会传达习总书记对职业教育工作</w:t>
      </w:r>
      <w:proofErr w:type="gramStart"/>
      <w:r>
        <w:rPr>
          <w:rFonts w:ascii="仿宋" w:eastAsia="仿宋" w:hAnsi="仿宋" w:hint="eastAsia"/>
          <w:color w:val="000000"/>
          <w:sz w:val="28"/>
          <w:szCs w:val="28"/>
        </w:rPr>
        <w:t>作出</w:t>
      </w:r>
      <w:proofErr w:type="gramEnd"/>
      <w:r>
        <w:rPr>
          <w:rFonts w:ascii="仿宋" w:eastAsia="仿宋" w:hAnsi="仿宋" w:hint="eastAsia"/>
          <w:color w:val="000000"/>
          <w:sz w:val="28"/>
          <w:szCs w:val="28"/>
        </w:rPr>
        <w:t>重要指示，强调加快构建现代职业教育体系，培养更多高素质技术技能人才能工巧匠大国工匠。服务于全国经济大局发展需求，服务于北部湾、广西地方主导经济产业以及东盟经济发展需要，立足防城港，服务于当地的现代物流业、轻化工产业、地方加工制造等主导产业，本专业主要培养德、智、体、美全面发展，具有一定的科学文化水平，良好的人文素质、职业道德和创新意识，精益求精的工匠精神，较强的就业能力和可持续发展能力，掌握本专业知识和技术技能，面向通用设备制造业，金属制品、机械和设备维修业的设备工程技术人员、机械设备修理人员等职业群，能够从事机电一体化设备生产与维修、</w:t>
      </w:r>
      <w:r>
        <w:rPr>
          <w:rFonts w:ascii="仿宋" w:eastAsia="仿宋" w:hAnsi="仿宋" w:hint="eastAsia"/>
          <w:color w:val="000000"/>
          <w:sz w:val="28"/>
          <w:szCs w:val="28"/>
        </w:rPr>
        <w:lastRenderedPageBreak/>
        <w:t>自动生产线运维、工业机器人应用、机电一体化设备安装与调试、机电一体化设备销售和技术支持、机电一体化设备销售和技术支持、机电一体化设备技改等工作的高素质技术技能人才。</w:t>
      </w:r>
    </w:p>
    <w:p w:rsidR="00250C59" w:rsidRDefault="00250C59" w:rsidP="00250C59">
      <w:pPr>
        <w:overflowPunct w:val="0"/>
        <w:adjustRightInd w:val="0"/>
        <w:spacing w:line="500" w:lineRule="exact"/>
        <w:ind w:firstLineChars="200" w:firstLine="560"/>
        <w:outlineLvl w:val="0"/>
        <w:rPr>
          <w:rFonts w:ascii="楷体" w:eastAsia="楷体" w:hAnsi="楷体"/>
          <w:color w:val="000000"/>
          <w:sz w:val="28"/>
          <w:szCs w:val="28"/>
        </w:rPr>
      </w:pPr>
      <w:bookmarkStart w:id="19" w:name="_Toc3445"/>
      <w:bookmarkStart w:id="20" w:name="_Toc57202574"/>
      <w:r>
        <w:rPr>
          <w:rFonts w:ascii="楷体" w:eastAsia="楷体" w:hAnsi="楷体" w:hint="eastAsia"/>
          <w:color w:val="000000"/>
          <w:sz w:val="28"/>
          <w:szCs w:val="28"/>
        </w:rPr>
        <w:t>（二）培养规格</w:t>
      </w:r>
      <w:bookmarkEnd w:id="19"/>
      <w:bookmarkEnd w:id="20"/>
    </w:p>
    <w:bookmarkEnd w:id="17"/>
    <w:bookmarkEnd w:id="18"/>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本专业毕业生应在素质、知识和能力等方面达到以下要求:</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1.素质</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(1)坚定拥护中国共产党领导和我国社会主义制度，在习近平新时代中国特色社会主义思想指引下，</w:t>
      </w:r>
      <w:proofErr w:type="gramStart"/>
      <w:r>
        <w:rPr>
          <w:rFonts w:ascii="仿宋" w:eastAsia="仿宋" w:hAnsi="仿宋" w:hint="eastAsia"/>
          <w:color w:val="000000"/>
          <w:sz w:val="28"/>
          <w:szCs w:val="28"/>
        </w:rPr>
        <w:t>践行</w:t>
      </w:r>
      <w:proofErr w:type="gramEnd"/>
      <w:r>
        <w:rPr>
          <w:rFonts w:ascii="仿宋" w:eastAsia="仿宋" w:hAnsi="仿宋" w:hint="eastAsia"/>
          <w:color w:val="000000"/>
          <w:sz w:val="28"/>
          <w:szCs w:val="28"/>
        </w:rPr>
        <w:t>社会主义核心价值观，具有深厚的爱国情感和中华民族自豪感。</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(2)崇尚宪法、遵法守纪、崇德向善、诚实守信、尊重生命、热爱劳动，履行道德准则和行为规范，具有社会责任感和社会参与意识。</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(3)具有质量意识、环保意识、安全意识、信息素养、工匠精神、创新思维。</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(4)勇于奋斗、乐观向上，具有自我管理能力、职业生涯规划的意识，有较强的集体意识和团队合作精神。</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(5)具有健康的体魄、心理和健全的人格，掌握基本运动知识和1～2 项运动技能，养成良好的健身与卫生习惯，以及良好的行为习惯。</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(6)具有一定的审美和人文素养，能够形成1～2项艺术特长或爱好。</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2.知识</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(1)掌握必备的思想政治理论、科学文化基础知识和中华优秀传统文化知识。</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(2)熟悉与本专业相关的法律法规以及环境保护、安全消防等知识。</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(3)掌握绘制机械图、电气图等工程图的基础知识。</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(4)掌握工程力学、机械原理、机械零件、工程材料、公差配合、</w:t>
      </w:r>
      <w:r>
        <w:rPr>
          <w:rFonts w:ascii="仿宋" w:eastAsia="仿宋" w:hAnsi="仿宋" w:hint="eastAsia"/>
          <w:color w:val="000000"/>
          <w:sz w:val="28"/>
          <w:szCs w:val="28"/>
        </w:rPr>
        <w:lastRenderedPageBreak/>
        <w:t>机械加工等技术的专业知识。</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(5)掌握电工与电子、液压与气动、传感器与检测、电机与拖动、运动控制、PLC 控制、工业机器人、人机界面及工业控制网络等技术的专业知识。</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(6)掌握典型机电一体化设备的安装调试、维护与维修，自动化生产线和智能制造单元的运行与维护等机电综合知识。</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(7)了解各种先进制造模式，掌握智能制造系统的基本概念、系统构成以及制造自动化系统、制造信息系统的基本知识。</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(8)了解机电设备安装调试、维护维修相关国家标准与安全规范。</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 xml:space="preserve">3.能力 </w:t>
      </w:r>
    </w:p>
    <w:p w:rsidR="00250C59" w:rsidRDefault="00250C59" w:rsidP="00250C59">
      <w:pPr>
        <w:snapToGrid w:val="0"/>
        <w:spacing w:line="500" w:lineRule="exact"/>
        <w:ind w:firstLineChars="200" w:firstLine="560"/>
        <w:rPr>
          <w:rFonts w:ascii="仿宋" w:eastAsia="仿宋" w:hAnsi="仿宋"/>
          <w:color w:val="000000"/>
          <w:sz w:val="28"/>
          <w:szCs w:val="28"/>
        </w:rPr>
      </w:pPr>
      <w:bookmarkStart w:id="21" w:name="_Toc17551"/>
      <w:bookmarkStart w:id="22" w:name="_Toc57202575"/>
      <w:r>
        <w:rPr>
          <w:rFonts w:ascii="仿宋" w:eastAsia="仿宋" w:hAnsi="仿宋" w:hint="eastAsia"/>
          <w:color w:val="000000"/>
          <w:sz w:val="28"/>
          <w:szCs w:val="28"/>
        </w:rPr>
        <w:t>(1)具有探究学习、终身学习、分析问题和解决问题的能力。</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(2)具有良好的语言、文字表达能力和沟通能力。</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 xml:space="preserve">(3)具有本专业必需的信息技术应用和维护能力。 </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(4)能识读各类机械图、电气图,能运用计算机绘图。</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(5)能选择和使用常用仪器仪表和工具，能进行常用机械、电气元器件的选型。</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(6)能根据设备图纸及技术要求进行装配和调试。</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(7)能进行机电一体化设备控制系统的设计、编程和调试。</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(8)能进行机电一体化设备故障诊断和维修。</w:t>
      </w:r>
    </w:p>
    <w:p w:rsidR="00250C59" w:rsidRDefault="00250C59" w:rsidP="00250C59">
      <w:pPr>
        <w:snapToGrid w:val="0"/>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(9)能对自动化生产线、智能制造单元进行运行管理、维护和调试。</w:t>
      </w:r>
    </w:p>
    <w:p w:rsidR="00250C59" w:rsidRDefault="00250C59" w:rsidP="00250C59">
      <w:pPr>
        <w:overflowPunct w:val="0"/>
        <w:adjustRightInd w:val="0"/>
        <w:spacing w:line="500" w:lineRule="exact"/>
        <w:ind w:firstLineChars="200" w:firstLine="560"/>
        <w:outlineLvl w:val="0"/>
        <w:rPr>
          <w:rFonts w:ascii="黑体" w:eastAsia="黑体" w:hAnsi="黑体"/>
          <w:color w:val="000000"/>
          <w:sz w:val="28"/>
          <w:szCs w:val="28"/>
        </w:rPr>
      </w:pPr>
      <w:r>
        <w:rPr>
          <w:rFonts w:ascii="黑体" w:eastAsia="黑体" w:hAnsi="黑体" w:hint="eastAsia"/>
          <w:color w:val="000000"/>
          <w:sz w:val="28"/>
          <w:szCs w:val="28"/>
        </w:rPr>
        <w:t>六、课程设置及要求</w:t>
      </w:r>
      <w:bookmarkEnd w:id="21"/>
      <w:bookmarkEnd w:id="22"/>
    </w:p>
    <w:p w:rsidR="00250C59" w:rsidRDefault="00250C59" w:rsidP="00250C59">
      <w:pPr>
        <w:overflowPunct w:val="0"/>
        <w:adjustRightInd w:val="0"/>
        <w:spacing w:line="500" w:lineRule="exact"/>
        <w:ind w:firstLineChars="200" w:firstLine="560"/>
        <w:outlineLvl w:val="0"/>
        <w:rPr>
          <w:rFonts w:ascii="楷体" w:eastAsia="楷体" w:hAnsi="楷体"/>
          <w:color w:val="000000"/>
          <w:sz w:val="28"/>
          <w:szCs w:val="28"/>
        </w:rPr>
      </w:pPr>
      <w:bookmarkStart w:id="23" w:name="_Toc27967_WPSOffice_Level2"/>
      <w:bookmarkStart w:id="24" w:name="_Toc26278"/>
      <w:r>
        <w:rPr>
          <w:rFonts w:ascii="楷体" w:eastAsia="楷体" w:hAnsi="楷体" w:hint="eastAsia"/>
          <w:color w:val="000000"/>
          <w:sz w:val="28"/>
          <w:szCs w:val="28"/>
        </w:rPr>
        <w:t>（一）公共基础课程</w:t>
      </w:r>
      <w:bookmarkEnd w:id="23"/>
      <w:bookmarkEnd w:id="24"/>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本专业课程设置按课程属性分为公共基础课程和专业（技能）课程两类。公共基础课程包括公共必修课、公共选修课；专业（技能）课程包括专业基础课、专业核心课、专业拓展课。其中 ，公共必修课、专业基础课、专业核心课为必修课，公共选修课、专业拓展课为</w:t>
      </w:r>
      <w:r>
        <w:rPr>
          <w:rFonts w:ascii="仿宋" w:eastAsia="仿宋" w:hAnsi="仿宋" w:hint="eastAsia"/>
          <w:color w:val="000000"/>
          <w:sz w:val="28"/>
          <w:szCs w:val="28"/>
        </w:rPr>
        <w:lastRenderedPageBreak/>
        <w:t>选修课。</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根据党和国家有关文件规定，引导学生树立科学的世界观、人生观，提高科学文化素质，打好学习专业知识、掌握职业技能和接受继续教育深造的基础。开设有：思想道德修养与法律基础、毛泽东思想和中国特色社会主义理论体系概论、形势与政策、职业规划与创业就业指导、大学生军事课及入学教育、安全教育 、大学生心理健康教育、大学英语、语文、数学、计算机基础、体育与健康教育、劳动教育等为公共限定选修课程。</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公共必修课教学要求</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）思想道德修养与法律基础</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课程目标：帮助大学生：领悟人生真谛，坚定理想信念，弘扬中国精神，</w:t>
      </w:r>
      <w:proofErr w:type="gramStart"/>
      <w:r>
        <w:rPr>
          <w:rFonts w:ascii="仿宋" w:eastAsia="仿宋" w:hAnsi="仿宋" w:hint="eastAsia"/>
          <w:color w:val="000000"/>
          <w:sz w:val="28"/>
          <w:szCs w:val="28"/>
        </w:rPr>
        <w:t>践行</w:t>
      </w:r>
      <w:proofErr w:type="gramEnd"/>
      <w:r>
        <w:rPr>
          <w:rFonts w:ascii="仿宋" w:eastAsia="仿宋" w:hAnsi="仿宋" w:hint="eastAsia"/>
          <w:color w:val="000000"/>
          <w:sz w:val="28"/>
          <w:szCs w:val="28"/>
        </w:rPr>
        <w:t>社会主义核心价值观；明大德守公德严私德；尊法学法守法用法；成长为德智体美劳全面发展的新时代中国特色社会主义事业的合格建设者和可靠接班人。</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主要内容：世界观人生观价值观、理想信念、中国精神、社会主义核心价值观、社会主义道德观、社会主义法治观、党的重要会议和</w:t>
      </w:r>
      <w:proofErr w:type="gramStart"/>
      <w:r>
        <w:rPr>
          <w:rFonts w:ascii="仿宋" w:eastAsia="仿宋" w:hAnsi="仿宋" w:hint="eastAsia"/>
          <w:color w:val="000000"/>
          <w:sz w:val="28"/>
          <w:szCs w:val="28"/>
        </w:rPr>
        <w:t>习总书记</w:t>
      </w:r>
      <w:proofErr w:type="gramEnd"/>
      <w:r>
        <w:rPr>
          <w:rFonts w:ascii="仿宋" w:eastAsia="仿宋" w:hAnsi="仿宋" w:hint="eastAsia"/>
          <w:color w:val="000000"/>
          <w:sz w:val="28"/>
          <w:szCs w:val="28"/>
        </w:rPr>
        <w:t>系列重要讲话精神等教育。</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教学要求：讲清社会主义思想、道德、法律的基本知识；培养大学生优良的思想道德素质和法治素养，明大德守公德严私德和尊法学法守法用法的意识和习惯。</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2</w:t>
      </w:r>
      <w:r>
        <w:rPr>
          <w:rFonts w:ascii="仿宋" w:eastAsia="仿宋" w:hAnsi="仿宋" w:hint="eastAsia"/>
          <w:color w:val="000000"/>
          <w:sz w:val="28"/>
          <w:szCs w:val="28"/>
        </w:rPr>
        <w:t>）毛泽东思想和中国特色社会主义理论体系概论</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帮助大学生：理解毛泽东思想和中国特色社会主义理论体系是马克思主义中国化的两大理论成果，坚定马克思主义和中国特色社会主义的理想信念，学会运用中国化马克思主义立场观点方法分析和解决问题，增强投身改革开放和社会主义现代化建设实现中国梦的自觉性主动性创造性，成为中国特色社会主义事业的合格建设者和可靠接班人。</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color w:val="000000"/>
          <w:sz w:val="28"/>
          <w:szCs w:val="28"/>
        </w:rPr>
        <w:lastRenderedPageBreak/>
        <w:t xml:space="preserve"> </w:t>
      </w:r>
      <w:r>
        <w:rPr>
          <w:rFonts w:ascii="仿宋" w:eastAsia="仿宋" w:hAnsi="仿宋" w:hint="eastAsia"/>
          <w:color w:val="000000"/>
          <w:sz w:val="28"/>
          <w:szCs w:val="28"/>
        </w:rPr>
        <w:t>主要内容：毛泽东思想与中国特色社会主义理论体系（包括邓小平理论、“三个代表”重要思想、科学发展观和习近平新时代中国特色社会主义思想）产生的历史必然性、历史地位及对中国革命和中国社会主义建设事业的重要指导意义。</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教学要求：坚持用中国化的马克思主义武装大学生，始终坚持教育教学的正确方向；坚持理论联系实际，贴近实际、贴近生活、贴近学生。</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3</w:t>
      </w:r>
      <w:r>
        <w:rPr>
          <w:rFonts w:ascii="仿宋" w:eastAsia="仿宋" w:hAnsi="仿宋" w:hint="eastAsia"/>
          <w:color w:val="000000"/>
          <w:sz w:val="28"/>
          <w:szCs w:val="28"/>
        </w:rPr>
        <w:t>）形势与政策</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帮助大学生：正确认识新时代国内外形势，深刻领会党的十八大以来党和国家事业的历史性成就、历史性变革、历史性机遇和挑战；准确理解党的基本理论、基本路线、基本方略；深入推动习近平新时代中国特色社会主义思想进教材进课堂进头脑，宣传党中央大政方针，树立“四个意识”，坚定“四个自信”，成为担当民族复兴大任的时代新人。</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主要内容：本课程具有理论武装时效性、释疑解惑针对性、教育引导综合性的特点。本课程内容依据教社科</w:t>
      </w:r>
      <w:r>
        <w:rPr>
          <w:rFonts w:ascii="仿宋" w:eastAsia="仿宋" w:hAnsi="仿宋"/>
          <w:color w:val="000000"/>
          <w:sz w:val="28"/>
          <w:szCs w:val="28"/>
        </w:rPr>
        <w:t>[2018]1</w:t>
      </w:r>
      <w:r>
        <w:rPr>
          <w:rFonts w:ascii="仿宋" w:eastAsia="仿宋" w:hAnsi="仿宋" w:hint="eastAsia"/>
          <w:color w:val="000000"/>
          <w:sz w:val="28"/>
          <w:szCs w:val="28"/>
        </w:rPr>
        <w:t>号文件《教育部关于加强新时代高校“形势与政策”课建设的若干意见》，以及中宣部、教育部下发的“高校‘形势与政策’教育教学要点”。</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教学要求：将国内形势与政策融于国际形势之中，在世界背景下思考国内问题，用以指导学生未来人生和工作方向。</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4</w:t>
      </w:r>
      <w:r>
        <w:rPr>
          <w:rFonts w:ascii="仿宋" w:eastAsia="仿宋" w:hAnsi="仿宋" w:hint="eastAsia"/>
          <w:color w:val="000000"/>
          <w:sz w:val="28"/>
          <w:szCs w:val="28"/>
        </w:rPr>
        <w:t>）职业规划与创业就业指导：</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帮学生树立职业生涯发展的自觉意思，树立正确职业态度和就业观念，把个人发展和国家需要、社会发展想结合；使学生了解职业发展的特点、自身角色特性、未来职业的特性以及社会环境；了解就业形势与政策法规；掌握信息搜索与管理技能以及求职就业等通用技能。</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 职业启蒙、职业生涯规划与管理、就业准备与应聘技</w:t>
      </w:r>
      <w:r>
        <w:rPr>
          <w:rFonts w:ascii="仿宋" w:eastAsia="仿宋" w:hAnsi="仿宋" w:hint="eastAsia"/>
          <w:color w:val="000000"/>
          <w:sz w:val="28"/>
          <w:szCs w:val="28"/>
        </w:rPr>
        <w:lastRenderedPageBreak/>
        <w:t>巧、提高就业能力等。</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 以课堂教学为主，采取教学与训练相结合的方式，运用课堂讲授，典型案例分析、情景模拟训练、社会调查等方式，紧密结合社会现实，联系不同专业的学科特点，激发学生的学习自主性和能动性，做到以就业促招生，真正解决大学生的就业问题</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5</w:t>
      </w:r>
      <w:r>
        <w:rPr>
          <w:rFonts w:ascii="仿宋" w:eastAsia="仿宋" w:hAnsi="仿宋" w:hint="eastAsia"/>
          <w:color w:val="000000"/>
          <w:sz w:val="28"/>
          <w:szCs w:val="28"/>
        </w:rPr>
        <w:t>）军事理论</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课程目标：让学生了解军事基础知识和基本军事技能，增强国防观念、国家安全意识和忧患危机意识，弘扬爱国主义精神，提高学生综合国防素质。</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 中国国防概况、国家安全、军事思想、现代战争及信息化战争和装备等。</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 以国防教育为主线，通过教学使学生掌握基本军事理论和军事技能，达到增强国防观念和国家安全意识，强化爱国主义、集体主义观念，加强组织纪律性，为中国人民解放军训练后备兵源和培养预备役军官，打下坚实基础</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（6）安全教育</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 让学生自主掌握安全知识，增强安全防范能力。维护学校正常教学，保障学生人身和财产安全，促进学生健康心理的形成，实现良好的就业。</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 大学生安全教育的内涵、特征，国家安全，食品安全。用电安全，生产实习安全，日常用药安全，防范性侵害，拒绝“黄、赌、毒”，预防校园暴，防范盗窃事件，防范受骗，预防抢劫，网络安全，挫折应对，社交安全，急救方法。</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 以“预防为主”为原则，切实加强对大学生安全知识教育，提高安全防范意识，普及安全知识，掌握必要的安全常识，学会自我保护，养成在日常生活和突发安全事件中正确应对的习惯，最大限度地预防安全事故发生和减少安全事件对大学生造成的伤害，保</w:t>
      </w:r>
      <w:r>
        <w:rPr>
          <w:rFonts w:ascii="仿宋" w:eastAsia="仿宋" w:hAnsi="仿宋" w:hint="eastAsia"/>
          <w:color w:val="000000"/>
          <w:sz w:val="28"/>
          <w:szCs w:val="28"/>
        </w:rPr>
        <w:lastRenderedPageBreak/>
        <w:t>障大学生健康快乐地成长。通过大学生安全教育进课堂的方式，推动安全知识的普及，提高大学生的安全素质。</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7</w:t>
      </w:r>
      <w:r>
        <w:rPr>
          <w:rFonts w:ascii="仿宋" w:eastAsia="仿宋" w:hAnsi="仿宋" w:hint="eastAsia"/>
          <w:color w:val="000000"/>
          <w:sz w:val="28"/>
          <w:szCs w:val="28"/>
        </w:rPr>
        <w:t>）大学生心理健康教育</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课程目标：通过心理健康知识的学习与相关活动的体验，使学生能够关注自我及他人的心理健康，树立起维护心理健康的意识，同时掌握一定的心理调节技能，能从容地应对生活。</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主要内容：大学生心理健康知识导论、自我意识、情绪管理、人格、压力管理与挫折应对、学习心理、人际交往、恋爱与性心理、生命管理与心理危机干预、职业生涯规划。</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color w:val="000000"/>
          <w:sz w:val="28"/>
          <w:szCs w:val="28"/>
        </w:rPr>
        <w:t xml:space="preserve"> </w:t>
      </w:r>
      <w:r>
        <w:rPr>
          <w:rFonts w:ascii="仿宋" w:eastAsia="仿宋" w:hAnsi="仿宋" w:hint="eastAsia"/>
          <w:color w:val="000000"/>
          <w:sz w:val="28"/>
          <w:szCs w:val="28"/>
        </w:rPr>
        <w:t>教学要求：以大学生的心理发展特点为课程立足点，以学生普遍关注的心理问题为课程的切入点，以提升高职学生心理素质为目标而开展的专题式体验教学，通过课堂当下的问题讨论、知识讲述、案例分析、心理测验及心理游戏为课程支点开展教学。</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8</w:t>
      </w:r>
      <w:r>
        <w:rPr>
          <w:rFonts w:ascii="仿宋" w:eastAsia="仿宋" w:hAnsi="仿宋" w:hint="eastAsia"/>
          <w:color w:val="000000"/>
          <w:sz w:val="28"/>
          <w:szCs w:val="28"/>
        </w:rPr>
        <w:t>）大学英语</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课程目标：知识目标：认知</w:t>
      </w:r>
      <w:r>
        <w:rPr>
          <w:rFonts w:ascii="仿宋" w:eastAsia="仿宋" w:hAnsi="仿宋"/>
          <w:color w:val="000000"/>
          <w:sz w:val="28"/>
          <w:szCs w:val="28"/>
        </w:rPr>
        <w:t>2500</w:t>
      </w:r>
      <w:r>
        <w:rPr>
          <w:rFonts w:ascii="仿宋" w:eastAsia="仿宋" w:hAnsi="仿宋" w:hint="eastAsia"/>
          <w:color w:val="000000"/>
          <w:sz w:val="28"/>
          <w:szCs w:val="28"/>
        </w:rPr>
        <w:t>个英语单词，以及由这些词构成的常用词组，对其中</w:t>
      </w:r>
      <w:r>
        <w:rPr>
          <w:rFonts w:ascii="仿宋" w:eastAsia="仿宋" w:hAnsi="仿宋"/>
          <w:color w:val="000000"/>
          <w:sz w:val="28"/>
          <w:szCs w:val="28"/>
        </w:rPr>
        <w:t>1500</w:t>
      </w:r>
      <w:r>
        <w:rPr>
          <w:rFonts w:ascii="仿宋" w:eastAsia="仿宋" w:hAnsi="仿宋" w:hint="eastAsia"/>
          <w:color w:val="000000"/>
          <w:sz w:val="28"/>
          <w:szCs w:val="28"/>
        </w:rPr>
        <w:t>个左右的单词能正确拼写，英汉互译。</w:t>
      </w:r>
      <w:r>
        <w:rPr>
          <w:rFonts w:ascii="仿宋" w:eastAsia="仿宋" w:hAnsi="仿宋"/>
          <w:color w:val="000000"/>
          <w:sz w:val="28"/>
          <w:szCs w:val="28"/>
        </w:rPr>
        <w:t xml:space="preserve"> </w:t>
      </w:r>
      <w:r>
        <w:rPr>
          <w:rFonts w:ascii="仿宋" w:eastAsia="仿宋" w:hAnsi="仿宋" w:hint="eastAsia"/>
          <w:color w:val="000000"/>
          <w:sz w:val="28"/>
          <w:szCs w:val="28"/>
        </w:rPr>
        <w:t>能力目标：培养个人在日常生活及职场中英语的听、说、读、写、译能力。素质目标：提高个人自主英语学习能力及兴趣，提高个人职业素质。</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主要内容：教材内容都是选取</w:t>
      </w:r>
      <w:r>
        <w:rPr>
          <w:rFonts w:ascii="仿宋" w:eastAsia="仿宋" w:hAnsi="仿宋"/>
          <w:color w:val="000000"/>
          <w:sz w:val="28"/>
          <w:szCs w:val="28"/>
        </w:rPr>
        <w:t>90</w:t>
      </w:r>
      <w:r>
        <w:rPr>
          <w:rFonts w:ascii="仿宋" w:eastAsia="仿宋" w:hAnsi="仿宋" w:hint="eastAsia"/>
          <w:color w:val="000000"/>
          <w:sz w:val="28"/>
          <w:szCs w:val="28"/>
        </w:rPr>
        <w:t>后、</w:t>
      </w:r>
      <w:r>
        <w:rPr>
          <w:rFonts w:ascii="仿宋" w:eastAsia="仿宋" w:hAnsi="仿宋"/>
          <w:color w:val="000000"/>
          <w:sz w:val="28"/>
          <w:szCs w:val="28"/>
        </w:rPr>
        <w:t>00</w:t>
      </w:r>
      <w:r>
        <w:rPr>
          <w:rFonts w:ascii="仿宋" w:eastAsia="仿宋" w:hAnsi="仿宋" w:hint="eastAsia"/>
          <w:color w:val="000000"/>
          <w:sz w:val="28"/>
          <w:szCs w:val="28"/>
        </w:rPr>
        <w:t>后所关心的话题进行编排，贴近校园生活，同时也结合了高等学校英语应用能力考试内容来编写。教材分为</w:t>
      </w:r>
      <w:r>
        <w:rPr>
          <w:rFonts w:ascii="仿宋" w:eastAsia="仿宋" w:hAnsi="仿宋"/>
          <w:color w:val="000000"/>
          <w:sz w:val="28"/>
          <w:szCs w:val="28"/>
        </w:rPr>
        <w:t>16</w:t>
      </w:r>
      <w:r>
        <w:rPr>
          <w:rFonts w:ascii="仿宋" w:eastAsia="仿宋" w:hAnsi="仿宋" w:hint="eastAsia"/>
          <w:color w:val="000000"/>
          <w:sz w:val="28"/>
          <w:szCs w:val="28"/>
        </w:rPr>
        <w:t>个模块，每个模块都包含听、说、读、写、译等内容，每个模块中听、说所占的比重相对较大，有利于学生提高英语交流能力，更好的做到学以致用。</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教学要求：通过教学，要求学生掌握英语最基本的听、说、读、写的能力，并可以借助工具把英文翻译成中文，培养学生学习英语的兴趣，提高学生英语学习能力，提高学生国际交流能力。</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w:t>
      </w:r>
      <w:r>
        <w:rPr>
          <w:rFonts w:ascii="仿宋" w:eastAsia="仿宋" w:hAnsi="仿宋"/>
          <w:color w:val="000000"/>
          <w:sz w:val="28"/>
          <w:szCs w:val="28"/>
        </w:rPr>
        <w:t>9</w:t>
      </w:r>
      <w:r>
        <w:rPr>
          <w:rFonts w:ascii="仿宋" w:eastAsia="仿宋" w:hAnsi="仿宋" w:hint="eastAsia"/>
          <w:color w:val="000000"/>
          <w:sz w:val="28"/>
          <w:szCs w:val="28"/>
        </w:rPr>
        <w:t>）语文</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知识目标：通过学习、鉴赏古今中外诗歌、小说、散文、戏剧等类型的优秀文学作品，理解人类文化的丰富多彩，继承中华民族的优良传统。能力目标：培养学生汉语语言文学方面的阅读、欣赏、理解和表达能力。素质目标：提高个人的人文素质、审美情趣和文学修养，激发现代青年的民族自豪感。</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教材内容按文体分为诗歌、小说、散文、戏剧四大类型，每个类型都包含基本常识、美学特征、文体写作、精品赏析等内容。精品赏析选取了古今中外的经典范文，每篇范文附有赏析、思考与练习，有利于学生欣赏作品精髓，巩固知识要点。</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 通过教学，要求学生学会赏析诗歌、小说、散文、戏剧作品的时代背景、主要内容、主题思想、文体特征的方法，初步形成鉴赏文学作品的能力，养成良好的阅读习惯，培养文学习作兴趣，提高文学修养水平，激发民族自豪感。</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w:t>
      </w:r>
      <w:r>
        <w:rPr>
          <w:rFonts w:ascii="仿宋" w:eastAsia="仿宋" w:hAnsi="仿宋"/>
          <w:color w:val="000000"/>
          <w:sz w:val="28"/>
          <w:szCs w:val="28"/>
        </w:rPr>
        <w:t>0</w:t>
      </w:r>
      <w:r>
        <w:rPr>
          <w:rFonts w:ascii="仿宋" w:eastAsia="仿宋" w:hAnsi="仿宋" w:hint="eastAsia"/>
          <w:color w:val="000000"/>
          <w:sz w:val="28"/>
          <w:szCs w:val="28"/>
        </w:rPr>
        <w:t>）数学</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通过本课程的学习，获得函数与极限、一元函数微积分学、向量代数与空间解析几何、多元函数微积分学、无穷级数、微分方程等方面的基本概念、基本理论和基本运算技能，培养学生抽象思维能力、逻辑推理能力、空间想象能力、运算能力和自学能力，具有综合运用所学知识去分析问题和解决问题的能力。</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 函数、极限、连续，导数与微分， 中值定理和导数应用，不定积分，定积分的应用， 向量代数与空间解析几何， 多元函数微分法及其应用，无穷级数，常微分方程等。</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 采用项目教学法或任务驱动法、有多媒体教室。</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11</w:t>
      </w:r>
      <w:r>
        <w:rPr>
          <w:rFonts w:ascii="仿宋" w:eastAsia="仿宋" w:hAnsi="仿宋" w:hint="eastAsia"/>
          <w:color w:val="000000"/>
          <w:sz w:val="28"/>
          <w:szCs w:val="28"/>
        </w:rPr>
        <w:t>）计算机基础</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课程目标：通过本课程的学习，使学生能掌握计算机操作和应用的基本知识和技能，能熟练应用OFFICE办公软件完成文档编辑、数</w:t>
      </w:r>
      <w:r>
        <w:rPr>
          <w:rFonts w:ascii="仿宋" w:eastAsia="仿宋" w:hAnsi="仿宋" w:hint="eastAsia"/>
          <w:color w:val="000000"/>
          <w:sz w:val="28"/>
          <w:szCs w:val="28"/>
        </w:rPr>
        <w:lastRenderedPageBreak/>
        <w:t>据处理、演示文稿制作等工作，能满足现代企业办公对计算机应用的实际需要。</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主要内容：计算机基础知识、常用操作系统的使用、办公软件的使用、计算机网络的基本操作和使用、常用工具软件的使用、病毒防护与信息安全、计算机新技术及应用等。</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教学要求：采用项目教学法或任务驱动法、有多媒体教室、计算机房。</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12</w:t>
      </w:r>
      <w:r>
        <w:rPr>
          <w:rFonts w:ascii="仿宋" w:eastAsia="仿宋" w:hAnsi="仿宋" w:hint="eastAsia"/>
          <w:color w:val="000000"/>
          <w:sz w:val="28"/>
          <w:szCs w:val="28"/>
        </w:rPr>
        <w:t>）体育与健康教育</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增强体能，掌握和应用基本的体育与健康知识和运动技能；培养运动的兴趣和爱好，形成坚持锻炼的习惯；具有良好的心理品质，表现出人际交往的能力与合作精神，掌握和应用基本的体育与健康知识和运动技能。</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主要内容：体育与</w:t>
      </w:r>
      <w:proofErr w:type="gramStart"/>
      <w:r>
        <w:rPr>
          <w:rFonts w:ascii="仿宋" w:eastAsia="仿宋" w:hAnsi="仿宋" w:hint="eastAsia"/>
          <w:color w:val="000000"/>
          <w:sz w:val="28"/>
          <w:szCs w:val="28"/>
        </w:rPr>
        <w:t>健康理论</w:t>
      </w:r>
      <w:proofErr w:type="gramEnd"/>
      <w:r>
        <w:rPr>
          <w:rFonts w:ascii="仿宋" w:eastAsia="仿宋" w:hAnsi="仿宋" w:hint="eastAsia"/>
          <w:color w:val="000000"/>
          <w:sz w:val="28"/>
          <w:szCs w:val="28"/>
        </w:rPr>
        <w:t>基本知识、田径、篮球、排球、足球、网球、羽毛球、武术、健美操、游泳。</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以体素质锻炼贯穿始终，目的是使学生通过该项目的学习中，在运动参与、运动技能、身体健康、心理健康和社会适应五个学习领域中有所提高，掌握科学锻炼的基本知识、技术、培养其锻炼的兴趣和习惯，以充分发挥学生的主体能动性。培养学生独立锻炼的能力为终身体育打下基础。</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w:t>
      </w:r>
      <w:r>
        <w:rPr>
          <w:rFonts w:ascii="仿宋" w:eastAsia="仿宋" w:hAnsi="仿宋"/>
          <w:color w:val="000000"/>
          <w:sz w:val="28"/>
          <w:szCs w:val="28"/>
        </w:rPr>
        <w:t>3</w:t>
      </w:r>
      <w:r>
        <w:rPr>
          <w:rFonts w:ascii="仿宋" w:eastAsia="仿宋" w:hAnsi="仿宋" w:hint="eastAsia"/>
          <w:color w:val="000000"/>
          <w:sz w:val="28"/>
          <w:szCs w:val="28"/>
        </w:rPr>
        <w:t>）劳动教育</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培育正确的劳动价值观，将劳动光荣、劳动崇高、劳动伟大、劳动美丽的观念根植于学生内心，使学生摒弃好逸恶劳、不劳而获等错误观念。塑造正确的劳动态度和情感，培养大学生尊重劳动和劳动人民的情感，愿意用劳动去服务人民、贡献社会、建设国家。</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主要内容：劳动教育是高等院校的必修课。本课程遵照中共中央、国务院《关于全面加强新时代大中小学劳动教育的意见》和教育部《大中小学劳动教育指导纲要（试行）》的通知要求，贯彻新时代大学生</w:t>
      </w:r>
      <w:r>
        <w:rPr>
          <w:rFonts w:ascii="仿宋" w:eastAsia="仿宋" w:hAnsi="仿宋" w:hint="eastAsia"/>
          <w:color w:val="000000"/>
          <w:sz w:val="28"/>
          <w:szCs w:val="28"/>
        </w:rPr>
        <w:lastRenderedPageBreak/>
        <w:t>劳动教育的指导思想、基本原则，兼顾大学生日常生活劳动、侧重于生产劳动和服务性劳动需要，旨在提升大学生综合劳动素养并促进其全面发展。本课程共设计了三篇：第一部分劳动基础理论，包括劳动教育概述、劳动职业素养、劳动力市场与劳动关系；第二部分劳动知识技能，包括劳动社会保障、劳动安全、职业卫生与职业病、劳动法与劳动风险防范；第三部分劳动教育实践，包括劳动教育的实践和实验设计。</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教学要求：组织学生参加打扫校园、志愿活动、社区服务等活动。</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2.公共限定选修课教学要求</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（1）党史国史课</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学习党史、新中国史，就是要领悟和思考我们党一路走来，指引我们前行、上下求索的是什么；无数共产党人前仆后继、流血牺牲，为的、靠的是什么。概括地说，答案就是中国共产党的理想信念，即马克思主义真理信仰、共产主义远大理想和中国特色社会主义共同理想；就是中国共产党人的初心和使命，即为中国人民谋幸福、为中华民族谋复兴。</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主要内容：新中国史的重大事件、重要会议、重要文件、重要人物，了解我们党领导人民进行艰苦卓绝的斗争历程，了解中国近代以来170多年的斗争史、我们党98年的奋斗史、新中国70年的发展史，</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教学要求：通过组织观看党史国史类的视频和爱国主题电影、党校专家宣讲、参观党史学习活动深入了解党史国史。</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（2）中国文化概论</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希望通过这门课的学习，可以使学生更好地理解各种文化现象的根源，比如，中国为什么会有让世界叹为观止的春运现象？中国人为什么对黄色、红色情有独钟？中国的诗歌史上为什么有那么多山水诗田园诗？等等诸如此类的问题。其次是希望大家运用本课程学到的知识去分析、理解各门专业课程，读懂其中的文化内涵，比如</w:t>
      </w:r>
      <w:r>
        <w:rPr>
          <w:rFonts w:ascii="仿宋" w:eastAsia="仿宋" w:hAnsi="仿宋" w:hint="eastAsia"/>
          <w:color w:val="000000"/>
          <w:sz w:val="28"/>
          <w:szCs w:val="28"/>
        </w:rPr>
        <w:lastRenderedPageBreak/>
        <w:t>从文化的角度去理解仁义礼智信，去剖析中国古典诗词，去透视中国的政治架构，去解读中国的经济模式等等，从而加深对中华优秀传统文化的理解和认同。</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阐释中华优秀传统文化体系是本课程最重要的任务。中华优秀传统文化是一个博大精深的体系，主要内容包括：政治制度、文化精神、哲学思想、伦理道德、宗教观念和艺术创造等等。本课程基本上是按照这样的结构框架来论述。而要完整、准确理解祖国优秀传统文化体系的内涵，就要了解我们民族文化产生的历史地理环境，了解中国基本的民族关系——农耕与游牧民族的相互关系。所以我们特别设计了第一单元“中国的基本历史地理环境”和第二单元“中国的基本民族关系”。使学生了解历史地理环境如何影响中国传统政治体制的确立和演变，如何影响民族的历史进程，如何影响民族性格的形成；了解农耕与游牧民族的关系如何成为中华民族最基本的民族关系，这两大民族相互依存和相互对垒的历史及其对中国文化的影响。目的就是希望能在尽可能准确阐释中华优秀传统文化体系的基础上，进一步揭示其渊源与成因。本课程虽然按照政治制度、文化精神、哲学思想、伦理道德等内容分单元论述，但是我们尽可能避免简单地条块分割成历史、地理、政治、哲学、伦理、艺术等等学科门类，而尽可能从大文化的视野</w:t>
      </w:r>
      <w:proofErr w:type="gramStart"/>
      <w:r>
        <w:rPr>
          <w:rFonts w:ascii="仿宋" w:eastAsia="仿宋" w:hAnsi="仿宋" w:hint="eastAsia"/>
          <w:color w:val="000000"/>
          <w:sz w:val="28"/>
          <w:szCs w:val="28"/>
        </w:rPr>
        <w:t>观照</w:t>
      </w:r>
      <w:proofErr w:type="gramEnd"/>
      <w:r>
        <w:rPr>
          <w:rFonts w:ascii="仿宋" w:eastAsia="仿宋" w:hAnsi="仿宋" w:hint="eastAsia"/>
          <w:color w:val="000000"/>
          <w:sz w:val="28"/>
          <w:szCs w:val="28"/>
        </w:rPr>
        <w:t>我们民族优秀传统文化体系的每一个层面。</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教学要求：让学生了解“中国文化”的内涵外延，认识中国文化的来龙去脉，熟悉中国文化的相关经典著作。 其核心教学内容包括文化的定义，中国文化产生的历史地理环境，中国基本的民族关系，中国文化的社会政治结构，中国人的哲学思想、伦理道德、宗教观念等 该课程的基本要求是学生能掌握分析中国文化现象的基本方法，有通过观察现象解决问题的意识与精神，有信心与热情弘扬中国文化。。</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3</w:t>
      </w:r>
      <w:r>
        <w:rPr>
          <w:rFonts w:ascii="仿宋" w:eastAsia="仿宋" w:hAnsi="仿宋" w:hint="eastAsia"/>
          <w:color w:val="000000"/>
          <w:sz w:val="28"/>
          <w:szCs w:val="28"/>
        </w:rPr>
        <w:t>）公共艺术类课（限选）</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课程目标：围绕“立德树人”根本任务，了解艺术的发展演变及其精神的内涵，树立唯物主义科学观；通过对有代表性作品的鉴赏，学习不同类别艺术知识，特别是中国传统艺术知识，提升高职院校学生的文化素质，传承、弘扬中国优秀艺术文化；掌握不同类型艺术的基本发展脉络、了解不同类型的艺术作品及其特色，学会 该类别艺术的基本鉴赏知识；着重培养学生思考艺术作品所表达的情感及创作者对 于人性的追问，让学生在思考中将艺术鉴赏体会转化为对社会主义核心价值观的认 同；保持自然、得体、高雅的外表形象，拥有积极向上的精神面貌，树立正确的</w:t>
      </w:r>
      <w:proofErr w:type="gramStart"/>
      <w:r>
        <w:rPr>
          <w:rFonts w:ascii="仿宋" w:eastAsia="仿宋" w:hAnsi="仿宋" w:hint="eastAsia"/>
          <w:color w:val="000000"/>
          <w:sz w:val="28"/>
          <w:szCs w:val="28"/>
        </w:rPr>
        <w:t>世</w:t>
      </w:r>
      <w:proofErr w:type="gramEnd"/>
      <w:r>
        <w:rPr>
          <w:rFonts w:ascii="仿宋" w:eastAsia="仿宋" w:hAnsi="仿宋" w:hint="eastAsia"/>
          <w:color w:val="000000"/>
          <w:sz w:val="28"/>
          <w:szCs w:val="28"/>
        </w:rPr>
        <w:t xml:space="preserve"> 界观、人生观、价值观，促进学生身心全面发展，构建“三全育人”格局。</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主要内容：（理论和实践各占 50%）：艺术鉴赏概述、艺术发展沿革、艺术门类与艺术特征、名家名作赏析、不同类别艺术的地位和意义、艺术文化遗产保护与传承、中国传统文化与艺术美学。</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教学要求：坚持全员全过程全方位育人，把立德树人作为教学根本任务；了解 不同类型的艺术文化发展沿革及影响；树立唯物主义科学观以及正确的世界观、人 生观、价值观；掌握不同类型艺术特征；学习不同类别代表性作品的赏析；</w:t>
      </w:r>
      <w:proofErr w:type="gramStart"/>
      <w:r>
        <w:rPr>
          <w:rFonts w:ascii="仿宋" w:eastAsia="仿宋" w:hAnsi="仿宋" w:hint="eastAsia"/>
          <w:color w:val="000000"/>
          <w:sz w:val="28"/>
          <w:szCs w:val="28"/>
        </w:rPr>
        <w:t>学会正 确评价</w:t>
      </w:r>
      <w:proofErr w:type="gramEnd"/>
      <w:r>
        <w:rPr>
          <w:rFonts w:ascii="仿宋" w:eastAsia="仿宋" w:hAnsi="仿宋" w:hint="eastAsia"/>
          <w:color w:val="000000"/>
          <w:sz w:val="28"/>
          <w:szCs w:val="28"/>
        </w:rPr>
        <w:t>不同类型艺术；思考中华美学精神的思想内涵，感受传统艺术的文化魅力， 肩负起传承和弘扬的传统文化责任。</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4</w:t>
      </w:r>
      <w:r>
        <w:rPr>
          <w:rFonts w:ascii="仿宋" w:eastAsia="仿宋" w:hAnsi="仿宋" w:hint="eastAsia"/>
          <w:color w:val="000000"/>
          <w:sz w:val="28"/>
          <w:szCs w:val="28"/>
        </w:rPr>
        <w:t>）创新创业课（限选）</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课程目标：帮助学生在思想上做好自主谋业、自主创业的精神准备，学习掌握一定的创新创业的基础知识，提升学生必要的创新创业技能和方法。</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w:t>
      </w:r>
      <w:r>
        <w:rPr>
          <w:rFonts w:ascii="仿宋" w:eastAsia="仿宋" w:hAnsi="仿宋"/>
          <w:color w:val="000000"/>
          <w:sz w:val="28"/>
          <w:szCs w:val="28"/>
        </w:rPr>
        <w:t xml:space="preserve">: </w:t>
      </w:r>
      <w:r>
        <w:rPr>
          <w:rFonts w:ascii="仿宋" w:eastAsia="仿宋" w:hAnsi="仿宋" w:hint="eastAsia"/>
          <w:color w:val="000000"/>
          <w:sz w:val="28"/>
          <w:szCs w:val="28"/>
        </w:rPr>
        <w:t>自主创业概述、创业者基本素质及其培养、创业机会与风险、创业资源、创业计划书、大学生创业的相关政策法规等。</w:t>
      </w:r>
    </w:p>
    <w:p w:rsidR="00250C59" w:rsidRDefault="00250C59" w:rsidP="00250C5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w:t>
      </w:r>
      <w:r>
        <w:rPr>
          <w:rFonts w:ascii="仿宋" w:eastAsia="仿宋" w:hAnsi="仿宋"/>
          <w:color w:val="000000"/>
          <w:sz w:val="28"/>
          <w:szCs w:val="28"/>
        </w:rPr>
        <w:t xml:space="preserve">: </w:t>
      </w:r>
      <w:r>
        <w:rPr>
          <w:rFonts w:ascii="仿宋" w:eastAsia="仿宋" w:hAnsi="仿宋" w:hint="eastAsia"/>
          <w:color w:val="000000"/>
          <w:sz w:val="28"/>
          <w:szCs w:val="28"/>
        </w:rPr>
        <w:t>将理论讲授与案例分析相结合、小组讨论与角色体验相结合、经验传授与创业实践相结合，把知识传授、思想碰撞和实践</w:t>
      </w:r>
      <w:r>
        <w:rPr>
          <w:rFonts w:ascii="仿宋" w:eastAsia="仿宋" w:hAnsi="仿宋" w:hint="eastAsia"/>
          <w:color w:val="000000"/>
          <w:sz w:val="28"/>
          <w:szCs w:val="28"/>
        </w:rPr>
        <w:lastRenderedPageBreak/>
        <w:t>体验有机统一起来，调动学生积极性、主动性和创造性。设计真实的学习情境；提供完备的支持条件；拓展有效的实践途径，来教授创业知识、锻炼创业能力和培养创业精神。</w:t>
      </w:r>
    </w:p>
    <w:p w:rsidR="00250C59" w:rsidRDefault="00250C59" w:rsidP="00250C59">
      <w:pPr>
        <w:overflowPunct w:val="0"/>
        <w:adjustRightInd w:val="0"/>
        <w:spacing w:line="500" w:lineRule="exact"/>
        <w:ind w:firstLineChars="200" w:firstLine="560"/>
        <w:outlineLvl w:val="0"/>
        <w:rPr>
          <w:rFonts w:ascii="楷体" w:eastAsia="楷体" w:hAnsi="楷体"/>
          <w:color w:val="000000"/>
          <w:sz w:val="28"/>
          <w:szCs w:val="28"/>
        </w:rPr>
      </w:pPr>
      <w:bookmarkStart w:id="25" w:name="_Toc10834"/>
      <w:bookmarkStart w:id="26" w:name="_Toc19651_WPSOffice_Level2"/>
      <w:r>
        <w:rPr>
          <w:rFonts w:ascii="楷体" w:eastAsia="楷体" w:hAnsi="楷体" w:hint="eastAsia"/>
          <w:color w:val="000000"/>
          <w:sz w:val="28"/>
          <w:szCs w:val="28"/>
        </w:rPr>
        <w:t>（二）专业技能课程</w:t>
      </w:r>
      <w:bookmarkEnd w:id="25"/>
      <w:bookmarkEnd w:id="26"/>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专业技能课程包括：专业基础课程、专业核心课程、专业拓展课程，并涵盖有关实践性教学环节。</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专业基础课程开设有：机械识图与绘制、电工电子技术、机械设计基础、机械制造技术基础、传感器与检测技术、电机与拖动、液压与气压传动、工程力学。</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Pr>
          <w:rFonts w:ascii="仿宋" w:eastAsia="仿宋" w:hAnsi="仿宋"/>
          <w:color w:val="000000"/>
          <w:sz w:val="28"/>
          <w:szCs w:val="28"/>
        </w:rPr>
        <w:t>1</w:t>
      </w:r>
      <w:r>
        <w:rPr>
          <w:rFonts w:ascii="仿宋" w:eastAsia="仿宋" w:hAnsi="仿宋" w:hint="eastAsia"/>
          <w:color w:val="000000"/>
          <w:sz w:val="28"/>
          <w:szCs w:val="28"/>
        </w:rPr>
        <w:t>）机械识图与绘制</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通过学习，使学生了解和熟悉机械制图国家标准的基本规定，能正确使用绘图工具和仪器；具备一定的空间想象和思维能力；熟练掌握并正确运用各种表达方法绘制及识读机械图样；具备识读和绘制中等复杂程度的零件图和装配图 的基本能力。同时培养学生的工匠精神、职业道德以及吃苦耐劳的精神。</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主要内容：本课程的主要内容包括制图基本知识与技能，正投影法基本原理， 机械图样的表示法、零件图与装配图的识读与绘制、零部件测绘五大部分。</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教学要求：采用“教、学、做”一体化的教学模式，在制图室设立模型陈列柜， 始终把绘图、识图的练习贯穿于课堂中，每堂课后，都要求完成相应的习题来巩固 所学知识。让学生掌握概念、强化应用、培养技能，规范绘图。</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（2）电工电子技术</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课程目标：通过本课程的学习，使学生了解电路的基本组成和作用；掌握电路的基本概念和基本规律；掌握电路测量、分析、计算的方法；掌握电子技术的基本理论知识和基本实操 技能，掌握各种常用电子电路的分析方法；掌握电工仪表、万用 表的使用方法和技能。</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课程内容：直流电路，正弦交流电路，三相交流电路，磁路和变压器、安全用电、常用的半导体元件二极管、晶体管和集成运放，基本放大电路、集成运算放大电路、负反馈的基本知识和对放大电路性能的影响、直流稳压电源、逻辑门电路、组合逻辑电路、触发器和计数器、D/A 和 A/D 转换器等</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教学要求：本课程以就业为导向，以职业技能为本位，基于“建构主义学习理 论”和“以学生为中心教学法”，运用“任务驱动法”和“项目导向法”等教学方 法，来构建一体化教学课堂，综合应用各种信息化教学手段，科学规划在线学习资 源，充分利用实验设备和电路仿真软件</w:t>
      </w:r>
      <w:proofErr w:type="gramStart"/>
      <w:r>
        <w:rPr>
          <w:rFonts w:ascii="仿宋" w:eastAsia="仿宋" w:hAnsi="仿宋" w:hint="eastAsia"/>
          <w:color w:val="000000"/>
          <w:sz w:val="28"/>
          <w:szCs w:val="28"/>
        </w:rPr>
        <w:t>制作微课视频</w:t>
      </w:r>
      <w:proofErr w:type="gramEnd"/>
      <w:r>
        <w:rPr>
          <w:rFonts w:ascii="仿宋" w:eastAsia="仿宋" w:hAnsi="仿宋" w:hint="eastAsia"/>
          <w:color w:val="000000"/>
          <w:sz w:val="28"/>
          <w:szCs w:val="28"/>
        </w:rPr>
        <w:t>和交互式课件等在线教学资源， 借助网络学习平台进一步明确学业评价策略和学习激励措施，开展在线学习与课堂 教学相结合等形式多样化的课堂教学。</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（3）机械设计基础</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课程目标：本课程综合应用工程力学、机械理论和生产实践知识，解决常用机构及通用零件的分析和设计问题。使学生掌握各种常用机构的基本特性和设计方法； 掌握通用零件的工作原理、特点和应用的知识，学会根据具体工作条件选用零件的 类型，并对其强度或工作能力进行校核；了解通用零件的维护方法；会初步使用机 械零件手册和相关的标准和规范，设计简单的机械系统，为学生学习后续相关专业 课程，以及将来从事机电产品的设计开发、维修保养和正确操作奠定坚实的基础。 同时培养学生的工匠精神、职业道德以及吃苦耐劳的精神。</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 xml:space="preserve">教学内容：本课程的教学内容分为机械原理和机械零件设计两大部分，包括机 </w:t>
      </w:r>
      <w:proofErr w:type="gramStart"/>
      <w:r>
        <w:rPr>
          <w:rFonts w:ascii="仿宋" w:eastAsia="仿宋" w:hAnsi="仿宋" w:hint="eastAsia"/>
          <w:color w:val="000000"/>
          <w:sz w:val="28"/>
          <w:szCs w:val="28"/>
        </w:rPr>
        <w:t>械设计</w:t>
      </w:r>
      <w:proofErr w:type="gramEnd"/>
      <w:r>
        <w:rPr>
          <w:rFonts w:ascii="仿宋" w:eastAsia="仿宋" w:hAnsi="仿宋" w:hint="eastAsia"/>
          <w:color w:val="000000"/>
          <w:sz w:val="28"/>
          <w:szCs w:val="28"/>
        </w:rPr>
        <w:t>概述、润滑与密封概述、平面机构的结构分析、平面连杆机构、凸轮机构、 间歇运动机构、螺纹连接、轴毂连接、带传动、链传动、齿轮传动、蜗杆传动、齿 轮系、机械传动设计、机械的调速与平衡、轴、滚动轴承、滑动轴承、联轴器和离 合器、</w:t>
      </w:r>
      <w:r>
        <w:rPr>
          <w:rFonts w:ascii="仿宋" w:eastAsia="仿宋" w:hAnsi="仿宋" w:hint="eastAsia"/>
          <w:color w:val="000000"/>
          <w:sz w:val="28"/>
          <w:szCs w:val="28"/>
        </w:rPr>
        <w:lastRenderedPageBreak/>
        <w:t>弹簧等内容。</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 xml:space="preserve">教学要求：紧密联系生产实际，及时将新技术、新工艺、新规范纳入教学内容，基于建构主义学习理论和混合式学习理论，以学生为中心，采用任务驱动法和项目 导向法，设计紧密联系工程实际的学习任务和实践项目，建立能够充分激发学生学 </w:t>
      </w:r>
      <w:proofErr w:type="gramStart"/>
      <w:r>
        <w:rPr>
          <w:rFonts w:ascii="仿宋" w:eastAsia="仿宋" w:hAnsi="仿宋" w:hint="eastAsia"/>
          <w:color w:val="000000"/>
          <w:sz w:val="28"/>
          <w:szCs w:val="28"/>
        </w:rPr>
        <w:t>习兴趣</w:t>
      </w:r>
      <w:proofErr w:type="gramEnd"/>
      <w:r>
        <w:rPr>
          <w:rFonts w:ascii="仿宋" w:eastAsia="仿宋" w:hAnsi="仿宋" w:hint="eastAsia"/>
          <w:color w:val="000000"/>
          <w:sz w:val="28"/>
          <w:szCs w:val="28"/>
        </w:rPr>
        <w:t>和自学能力的考核评价体系。增强学生理论联系实际的能力，培养学生的创 新精神，实现“教、学、做”一体化教学。</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（4）机械制造技术基础</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课程目标：学习掌握机械制造技术的基本知识及相关理论，培养学生的机械产品工艺规程设计和制订能力、产品质量分析和解决能力、以及组织生产所需要的团 队协作沟通能力。同时培养学生的工匠精神、职业道德以及吃苦耐劳的精神。</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根据机械产品加工及装配的实际工作内容、工作过程，以及完成该工作需具备的职业技能和知识来组织教学内容，将课程分为金属切削、加工精度、表面质量、工艺规程、机床夹具、典型零件加工、装配工艺等项目，本着“项目导 向、任务驱动”的原则，每个项目下根据工作内容又设置了若干学习任务。学生在项目训练中通过导师辅导和实践锻炼完成各项学习任务。</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教学要求：课程教学采用理实一体化教学，以工艺理论讲授和实践训练为主，理论教学导师主要负责课内知识点的讲解，实践训练导师主要负责实践项目训练，并对训练结果进行考核。</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（5）传感器与检测技术</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本课程的课程目标是通过本课程的学习，学生能熟悉非电检测与测量方面的基本知识与基本方法，掌握传感器的基本知识与基本理论，了解各种常用传感器的结构，理解传感器的工作原理、参数及工作特性;认识传感器在各种控制电路中的重要作用，掌握传感器的一般特性、分析方法；同时学会根据实际需要正确的选择与使</w:t>
      </w:r>
      <w:r>
        <w:rPr>
          <w:rFonts w:ascii="仿宋" w:eastAsia="仿宋" w:hAnsi="仿宋" w:hint="eastAsia"/>
          <w:color w:val="000000"/>
          <w:sz w:val="28"/>
          <w:szCs w:val="28"/>
        </w:rPr>
        <w:lastRenderedPageBreak/>
        <w:t>用各种传感器，从而为使用与设计各种智能化电子产品打下坚实的基础。</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本课程主要内容包括：传感器与检测技术基础、电阻式传感器、电容式传感器、电感式传感器、压电式传感器、霍尔式传感器、热电偶传感器、光电式传感器等内容，以及培养学生认真负责的工作态度和严谨细致的工作作风。</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教学要求：以真实案例为载体，采用项目教学，实施“教、学、做”一体化，理论实践一体化的教学组织方法。</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（6）电机与拖动基础</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本课程是机电类专业的专业基础必修课程。通过对本课程学习可以使学生熟练掌握常用交、直流电机，控制电机及变压器等的基本结构与工作原理、电力拖动系统的运行原理及性能，学生能够今后工作中使用电机、控制电机和选择电机的能力。</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主要内容：常用交、直流电机，控制电机及变压器等的基本结构与工作原理、电力拖动系统的运行原理及性能。</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教学要求：以真实案例为载体，采用项目教学，实施“教、学、做”一体化，理论实践一体化的教学组织方法。</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（7）液压与气动</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本课程的课程目标是通过课程学习使学生掌握液（气）压技术的工作原理，并在此基础上,能进行液压元件和气压元件的装拆、基本回路的设计、安装与调试，为后继的专业课程学习，为今后工作中对机电一体化设备的液（气）压系统的故障诊断和维修，从事技术工作打下基础。学生在学习与实训的过程中，逐步树立严谨求实的工作作风。</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主要内容：本课程主要内容包括：千斤顶液压系统分析、定压节流调速液压回路、YT4543型动力滑台液压系统、气动升降台系统分析、TXJD-01</w:t>
      </w:r>
      <w:proofErr w:type="gramStart"/>
      <w:r>
        <w:rPr>
          <w:rFonts w:ascii="仿宋" w:eastAsia="仿宋" w:hAnsi="仿宋" w:hint="eastAsia"/>
          <w:color w:val="000000"/>
          <w:sz w:val="28"/>
          <w:szCs w:val="28"/>
        </w:rPr>
        <w:t>型光机电</w:t>
      </w:r>
      <w:proofErr w:type="gramEnd"/>
      <w:r>
        <w:rPr>
          <w:rFonts w:ascii="仿宋" w:eastAsia="仿宋" w:hAnsi="仿宋" w:hint="eastAsia"/>
          <w:color w:val="000000"/>
          <w:sz w:val="28"/>
          <w:szCs w:val="28"/>
        </w:rPr>
        <w:t>一体化气动机械</w:t>
      </w:r>
      <w:proofErr w:type="gramStart"/>
      <w:r>
        <w:rPr>
          <w:rFonts w:ascii="仿宋" w:eastAsia="仿宋" w:hAnsi="仿宋" w:hint="eastAsia"/>
          <w:color w:val="000000"/>
          <w:sz w:val="28"/>
          <w:szCs w:val="28"/>
        </w:rPr>
        <w:t>臂系统</w:t>
      </w:r>
      <w:proofErr w:type="gramEnd"/>
      <w:r>
        <w:rPr>
          <w:rFonts w:ascii="仿宋" w:eastAsia="仿宋" w:hAnsi="仿宋" w:hint="eastAsia"/>
          <w:color w:val="000000"/>
          <w:sz w:val="28"/>
          <w:szCs w:val="28"/>
        </w:rPr>
        <w:t>等内容，以及培养学生</w:t>
      </w:r>
      <w:r>
        <w:rPr>
          <w:rFonts w:ascii="仿宋" w:eastAsia="仿宋" w:hAnsi="仿宋" w:hint="eastAsia"/>
          <w:color w:val="000000"/>
          <w:sz w:val="28"/>
          <w:szCs w:val="28"/>
        </w:rPr>
        <w:lastRenderedPageBreak/>
        <w:t>认真负责的工作态度和严谨细致的工作作风。</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教学要求：以真实案例为载体，采用项目教学，实施“教、学、做”一体化，理论实践一体化的教学组织方法。</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 xml:space="preserve">（8）工程力学 </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课程目标：学习掌握机械设计所需的力学基本知识及相关理论，培养学生的可靠性设计理念、分析设计能力、创新能力、以及项目设计中所需要的团队协作沟通 能力。同时培养学生的工匠精神、职业道德以及吃苦耐劳的精神。</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主要内容：根据机械设计所需的力学基本知识，涵盖理论力学和材料力学，基于“必需、够用”的原则来组织教学内容，将课程分为静力学、材料力学、运动学 与动力学三大模块。第一大模块分为静力学基本概念和力系；第二大模块分为材料 力学基本概念、杆件的基本变形、组合变形及强度理论，同时配合验证实验；第三 大模块分为运动学与动力学。重点是前两个模块的学习与实践，在导师指导下完成 与工程实际相符的工程力学案例的分析及计算。</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教学要求：课程教学采用理实一体化教学，以工程力学理论讲授和案例训练为 主，以实验验证为辅，理论教学导师主要负责课内知识点的讲解和案例训练，实训 导师主要负责指导实验验证，共同对案例训练和实验结果进行考核。</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2.专业核心课程开设有：电气与PLC控制技术、运动控制技术、工业机器人编程与调试、机电设备故障诊断与维修、自动生产线安装与调试、智能制造系统</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（1）电气与PLC控制技术</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课程目标：本课程的课程目标是通过本课程的学习，使学生掌握PLC基础、三相交流异步电动机的PLC控制、PLC在实际的应用等知识、技能、方法和技术。</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主要内容：常用低压电器的应用方法、常用电气系统的分析方</w:t>
      </w:r>
      <w:r>
        <w:rPr>
          <w:rFonts w:ascii="仿宋" w:eastAsia="仿宋" w:hAnsi="仿宋" w:hint="eastAsia"/>
          <w:color w:val="000000"/>
          <w:sz w:val="28"/>
          <w:szCs w:val="28"/>
        </w:rPr>
        <w:lastRenderedPageBreak/>
        <w:t>法;PLC 的编程指令和编程方法;PLC 控制系统的设计与调试</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教学要求：以真实案例为载体，采用项目教学，实施“教、学、做”一体化，理论实践一体化的教学组织方法。</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（2）运动控制技术</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课程目标：使学习者能够掌握交、直流电动机调速系统的设计分析方法。</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课程内容：步进电机、伺服电机的工作原理;变频调试步进电机伺服系统、直流伺服系统、交流伺服系统、位置伺服系统与多轴运动协调控制。</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教学要求：以真实案例为载体，采用项目教学，实施“教、学、做”一体化，理论实践一体化的教学组织方法。</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（3）工业机器人编程与调试</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课程目的：通过课程的学习，使学生掌握工业机器人基本操作与应用、工业机器人编程方法、工业机器人工作站系统基本维护等方法和能力。</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内容：工业机器人的基本组成和结构;操作工业机器人：简单使用示教器、手动控制工业机器人、自动控制工业机器人、外部信号控制工业机器人；工业机器人基础训练：创建工业机器人工作站、创建工业机器人工具坐标和工件坐标、直线运动控制、圆弧运动控制；工业机器人综合训练：搬运工作站编程与调试、 码垛工作站编程与调试、焊接工作站编程与调试、上下料工作站编程与调试。工业机器人安装、调试、维护方法等</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教学要求：以真实案例为载体，采用项目教学，实施“教、学、做”一体化，理论实践一体化的教学组织方法。</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（4）机电设备故障诊断与维修</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课程目的：以培养学生对于机械设备故障诊断与检测技术基础理论的理解和掌握，为将来完成机电维修中的实际工作奠定坚实的基础。</w:t>
      </w:r>
      <w:r>
        <w:rPr>
          <w:rFonts w:ascii="仿宋" w:eastAsia="仿宋" w:hAnsi="仿宋" w:hint="eastAsia"/>
          <w:color w:val="000000"/>
          <w:sz w:val="28"/>
          <w:szCs w:val="28"/>
        </w:rPr>
        <w:lastRenderedPageBreak/>
        <w:t>知识教学目标：理解电工电子技术的基本概念和基本分析方法；掌握基本电路的原理、结构、用途；掌握常用设备、器件的特性和应用范围、途径。能力培养目标：能正确使用电工仪表、常用电子仪器仪表；能阅读和分析简单的申路原理图及设备的申路方框图；具有借助手册等工具书和设备铭牌、产品说明书、产品目录等资料，查阅电子元器件及产品的有关数据、功能和使用方法的能力；能处理电气设备和电子设备的简单故障。</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课程内容：机械设备状态监测与故障诊断技术;机械的拆卸与装配、通用零件的修理与装配、液压系统故障诊断与维修、典型机电设备的故障诊断与维修;常用电气设备的故障诊断与维修等</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教学要求：以真实案例为载体，采用项目教学，实施“教、学、做”一体化，理论实践一体化的教学组织方法。</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（5）自动生产线安装与调试</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课程目的：让学习者掌握自动化生产线各单元机械安装与调整、电路设计与连接、设备参数现场整定，人机界面组态、控制程序编制与调试以及设备故障的排除等专业技能。</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内容：本课程融合了传感器与检测技术、电机与电气控制技术、PLC控制技术、液压与气压传动技术、工业网络技术等多方面知识，主要内容：现场总线、工业以太网、人机界面与数据采集;自动生产线控制系统设计;自动生产线安装、调试。培养学生和企业员工掌握自动化生产线各单元机械安装与调整、电路设计与连接、设备参数现场整定，人机界面组态、工业网络通讯、控制程序编制与调试以及设备故障的排除等专业技能。</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能正确分析自动化设备及生产线的构成；能识别自动化设备及生产线中的机械、电气系统常用部件；能正确分析自动化设备及生产线的气动系统，能进行正确的安装与调试，会进行气动回路的检修；能正确分析自动化设备及生产线的电气系统，能进行电气系</w:t>
      </w:r>
      <w:r>
        <w:rPr>
          <w:rFonts w:ascii="仿宋" w:eastAsia="仿宋" w:hAnsi="仿宋" w:hint="eastAsia"/>
          <w:color w:val="000000"/>
          <w:sz w:val="28"/>
          <w:szCs w:val="28"/>
        </w:rPr>
        <w:lastRenderedPageBreak/>
        <w:t>统的施工与检修；能按照自动化生产制造系统的控制要求编写控制程序，完成工作任务。</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（6）智能制造系统</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课程目的：了解先进制造模式，学习智能制造系统构成，实现制造自动化系统、制造信息系统，</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课程内容：主要介绍先进制造模式;智能制造系统的基本概念、系统构成;制造自动化系统、制造信息系统</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通过本课程的学习，使学生能够正确理解和运用课程的基本概念和理论，掌握一套较完整的分析、设计自动控制系统的方法。为专业课的学习打好基础，而且为以后从事实际工作和科研奠定一定的理论基础。</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hint="eastAsia"/>
          <w:color w:val="000000"/>
          <w:sz w:val="28"/>
          <w:szCs w:val="28"/>
        </w:rPr>
        <w:t>专业拓展课程开设有：机电一体化系统设计、机电产品三维设计、数控技术及应用、单片机应用技术、高级语言程序设计、现代企业车间管理、互换性与技术测量、冶金概论、市场营销、绿色中国。</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（1）机电一体化系统设计</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的：通过学习本课程，学生不仅能够应用数学方法、机械设计理论、传感检测理论、控制工程理论、机电一体化系统组成原理设计复杂的机电产品解决方案，而且还将具备自主学习能力、科学探索精神和工匠精神，从而助力学生将所学专业知识在相关创新创业活动中实现转化与应用。</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内容：主要内容包含精密机械设计、传感检测、伺服驱动、计算机控制、系统建模与仿真等。机电一体化基本概念；机电一体化系统中常用机械系统、传感检测、信号处理、动力驱动装置、控制等单元的种类和特点；机电一体化系统中机械、传感检测、动力、控制等基本要素的关键技术；机电一体化产品的设计方法和工程路线；机电一体化系统建模的一般理论和方法。</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教学目的：要求学生能够正确理解和运用课程的基本概念和理论，</w:t>
      </w:r>
      <w:r>
        <w:rPr>
          <w:rFonts w:ascii="仿宋" w:eastAsia="仿宋" w:hAnsi="仿宋" w:hint="eastAsia"/>
          <w:color w:val="000000"/>
          <w:sz w:val="28"/>
          <w:szCs w:val="28"/>
        </w:rPr>
        <w:lastRenderedPageBreak/>
        <w:t>并转化成能力。</w:t>
      </w:r>
    </w:p>
    <w:p w:rsidR="00250C59" w:rsidRDefault="00250C59" w:rsidP="00250C59">
      <w:pPr>
        <w:spacing w:line="500" w:lineRule="exact"/>
        <w:ind w:left="589" w:right="-20"/>
        <w:rPr>
          <w:rFonts w:ascii="仿宋" w:eastAsia="仿宋" w:hAnsi="仿宋"/>
          <w:color w:val="000000"/>
          <w:sz w:val="28"/>
          <w:szCs w:val="28"/>
        </w:rPr>
      </w:pPr>
      <w:r>
        <w:rPr>
          <w:rFonts w:ascii="仿宋" w:eastAsia="仿宋" w:hAnsi="仿宋" w:hint="eastAsia"/>
          <w:color w:val="000000"/>
          <w:sz w:val="28"/>
          <w:szCs w:val="28"/>
        </w:rPr>
        <w:t>（2）机电产品三维设计（AutoCAD）</w:t>
      </w:r>
    </w:p>
    <w:p w:rsidR="00250C59" w:rsidRDefault="00250C59" w:rsidP="00250C59">
      <w:pPr>
        <w:spacing w:line="500" w:lineRule="exact"/>
        <w:ind w:left="109" w:right="243" w:firstLine="480"/>
        <w:rPr>
          <w:rFonts w:ascii="仿宋" w:eastAsia="仿宋" w:hAnsi="仿宋"/>
          <w:color w:val="000000"/>
          <w:sz w:val="28"/>
          <w:szCs w:val="28"/>
        </w:rPr>
      </w:pPr>
      <w:r>
        <w:rPr>
          <w:rFonts w:ascii="仿宋" w:eastAsia="仿宋" w:hAnsi="仿宋"/>
          <w:color w:val="000000"/>
          <w:sz w:val="28"/>
          <w:szCs w:val="28"/>
        </w:rPr>
        <w:t xml:space="preserve">课程目标：通过学习，使学生掌握 AutoCAD 的基本命令和基本知识，具有较强 的数字化绘图应用能力。能熟练掌握绘图环境设置，基本绘图命令，编辑图形，精 确制图，进行工程图形标注，图形组织和管理，三维实体造型和图形打印。同时培 </w:t>
      </w:r>
      <w:proofErr w:type="gramStart"/>
      <w:r>
        <w:rPr>
          <w:rFonts w:ascii="仿宋" w:eastAsia="仿宋" w:hAnsi="仿宋"/>
          <w:color w:val="000000"/>
          <w:sz w:val="28"/>
          <w:szCs w:val="28"/>
        </w:rPr>
        <w:t>养学生</w:t>
      </w:r>
      <w:proofErr w:type="gramEnd"/>
      <w:r>
        <w:rPr>
          <w:rFonts w:ascii="仿宋" w:eastAsia="仿宋" w:hAnsi="仿宋"/>
          <w:color w:val="000000"/>
          <w:sz w:val="28"/>
          <w:szCs w:val="28"/>
        </w:rPr>
        <w:t>的工匠精神、职业道德以及吃苦耐劳的精神。</w:t>
      </w:r>
    </w:p>
    <w:p w:rsidR="00250C59" w:rsidRDefault="00250C59" w:rsidP="00250C59">
      <w:pPr>
        <w:spacing w:before="36" w:line="500" w:lineRule="exact"/>
        <w:ind w:left="109" w:right="244" w:firstLine="480"/>
        <w:rPr>
          <w:rFonts w:ascii="仿宋" w:eastAsia="仿宋" w:hAnsi="仿宋"/>
          <w:color w:val="000000"/>
          <w:sz w:val="28"/>
          <w:szCs w:val="28"/>
        </w:rPr>
      </w:pPr>
      <w:r>
        <w:rPr>
          <w:rFonts w:ascii="仿宋" w:eastAsia="仿宋" w:hAnsi="仿宋"/>
          <w:color w:val="000000"/>
          <w:sz w:val="28"/>
          <w:szCs w:val="28"/>
        </w:rPr>
        <w:t>主要内容：本课程主要介绍 AutoCAD 绘图软件常用命令的使用及绘图技巧，以 机械工程图的二维平面绘图为主，以三维实体设计为辅。整个课程中穿插机械制图 方法和制图标准的内容，使学生能按照国家标准正确而快速绘图。</w:t>
      </w:r>
    </w:p>
    <w:p w:rsidR="00250C59" w:rsidRDefault="00250C59" w:rsidP="00250C59">
      <w:pPr>
        <w:spacing w:before="36" w:line="500" w:lineRule="exact"/>
        <w:ind w:left="109" w:right="244" w:firstLine="480"/>
        <w:rPr>
          <w:rFonts w:ascii="仿宋" w:eastAsia="仿宋" w:hAnsi="仿宋"/>
          <w:color w:val="000000"/>
          <w:sz w:val="28"/>
          <w:szCs w:val="28"/>
        </w:rPr>
      </w:pPr>
      <w:r>
        <w:rPr>
          <w:rFonts w:ascii="仿宋" w:eastAsia="仿宋" w:hAnsi="仿宋"/>
          <w:color w:val="000000"/>
          <w:sz w:val="28"/>
          <w:szCs w:val="28"/>
        </w:rPr>
        <w:t>教学要求：采用以项目、任务为驱动的教学法，以工作过程为导向，把知识点 融入具体任务中，使学生有针对性地熟悉和掌握命令，并做到能举一反三，优化方法，熟练掌握机械零件图和装配图的绘制。</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（3）数控技术及应用</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使学生掌握数控机床的组成、工作原理、分类、工作特点等基础知识；掌握数控加工工艺制订的基本知识、基本程序和步骤；掌握数控车床、数控铣床、加工中心等数控机床编程的基本概念、常用指令意义及应用。具有对中等复杂程度的零件进行数控加工工艺分析和设计的基本能力；具备数控加工手工编制程序的能力、能运用标准的程序格式编写中等复杂程度零件的数控加工程序；能分析判断并解决加工程序中所出现的错误,具有程序调试的能力；具备数控机床操作、日常维护和解决生产现场技术问题的能力，能利用数控机床加工中等复杂程度零件,达到数控机床操作工中级水平。</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主要内容：数控机床基本知识；数控车床及程序编制；数控铣床加工技术；加工中心编程；电火花线切割加工编程；数控机床的应用</w:t>
      </w:r>
      <w:r>
        <w:rPr>
          <w:rFonts w:ascii="仿宋" w:eastAsia="仿宋" w:hAnsi="仿宋" w:hint="eastAsia"/>
          <w:color w:val="000000"/>
          <w:sz w:val="28"/>
          <w:szCs w:val="28"/>
        </w:rPr>
        <w:lastRenderedPageBreak/>
        <w:t>与维修；</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教学要求：以真实案例为载体，采用项目教学，实施“教、学、做”一体化，理论实践一体化的教学组织方法。</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（4）单片机应用技术</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课程目标：能够理解单片机硬件系统各部件的工作原理；能够熟练使用单片机I/O口及外围电路的连接使用方法；能够熟练使用C51 语言进行单片机程序设计；能够熟练使用单片机中断系统；能够熟练使用单片机的定时计数器；能够熟练地掌握单片机串行通信技术。</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课程内容：单片机发展概述；单片机硬件结构组成及工作原理；</w:t>
      </w:r>
      <w:proofErr w:type="spellStart"/>
      <w:r>
        <w:rPr>
          <w:rFonts w:ascii="仿宋" w:eastAsia="仿宋" w:hAnsi="仿宋" w:hint="eastAsia"/>
          <w:color w:val="000000"/>
          <w:sz w:val="28"/>
          <w:szCs w:val="28"/>
        </w:rPr>
        <w:t>keil</w:t>
      </w:r>
      <w:proofErr w:type="spellEnd"/>
      <w:r>
        <w:rPr>
          <w:rFonts w:ascii="仿宋" w:eastAsia="仿宋" w:hAnsi="仿宋" w:hint="eastAsia"/>
          <w:color w:val="000000"/>
          <w:sz w:val="28"/>
          <w:szCs w:val="28"/>
        </w:rPr>
        <w:t>与</w:t>
      </w:r>
      <w:proofErr w:type="spellStart"/>
      <w:r>
        <w:rPr>
          <w:rFonts w:ascii="仿宋" w:eastAsia="仿宋" w:hAnsi="仿宋" w:hint="eastAsia"/>
          <w:color w:val="000000"/>
          <w:sz w:val="28"/>
          <w:szCs w:val="28"/>
        </w:rPr>
        <w:t>proteus</w:t>
      </w:r>
      <w:proofErr w:type="spellEnd"/>
      <w:r>
        <w:rPr>
          <w:rFonts w:ascii="仿宋" w:eastAsia="仿宋" w:hAnsi="仿宋" w:hint="eastAsia"/>
          <w:color w:val="000000"/>
          <w:sz w:val="28"/>
          <w:szCs w:val="28"/>
        </w:rPr>
        <w:t>软件的使用；C51 语言编程基础；定时器计数器的使用；中断控制系统的使用；单片机通信技术；单片机系统扩展。</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本课程主要教学模式采用分组讨论法、案例解析法、示范教学法、任务导向法、图纸张贴法等多种先进的教学方法，能有效地调动学生的学习积极性，促进学生积极思考，激发学生的潜能，注重对学生知识运用能力的考察。本课程的评价分为过程性评价（占 50%）和终结性评价（占 50%），过程性评价主要包括考勤、作业完成情况、课堂表现情况、团队协作意识、课内实</w:t>
      </w:r>
      <w:proofErr w:type="gramStart"/>
      <w:r>
        <w:rPr>
          <w:rFonts w:ascii="仿宋" w:eastAsia="仿宋" w:hAnsi="仿宋" w:hint="eastAsia"/>
          <w:color w:val="000000"/>
          <w:sz w:val="28"/>
          <w:szCs w:val="28"/>
        </w:rPr>
        <w:t>训安全</w:t>
      </w:r>
      <w:proofErr w:type="gramEnd"/>
      <w:r>
        <w:rPr>
          <w:rFonts w:ascii="仿宋" w:eastAsia="仿宋" w:hAnsi="仿宋" w:hint="eastAsia"/>
          <w:color w:val="000000"/>
          <w:sz w:val="28"/>
          <w:szCs w:val="28"/>
        </w:rPr>
        <w:t>素养、环保意识等方面，终结性评价主要包括期末考试、课内实</w:t>
      </w:r>
      <w:proofErr w:type="gramStart"/>
      <w:r>
        <w:rPr>
          <w:rFonts w:ascii="仿宋" w:eastAsia="仿宋" w:hAnsi="仿宋" w:hint="eastAsia"/>
          <w:color w:val="000000"/>
          <w:sz w:val="28"/>
          <w:szCs w:val="28"/>
        </w:rPr>
        <w:t>训考核</w:t>
      </w:r>
      <w:proofErr w:type="gramEnd"/>
      <w:r>
        <w:rPr>
          <w:rFonts w:ascii="仿宋" w:eastAsia="仿宋" w:hAnsi="仿宋" w:hint="eastAsia"/>
          <w:color w:val="000000"/>
          <w:sz w:val="28"/>
          <w:szCs w:val="28"/>
        </w:rPr>
        <w:t>等方面。</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（5）高级语言程序设计（C语言程序设计）</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本课程的课程目标是通过课程学习使学生掌握一门高级程序设计语言，学会利用C语言解决一般应用问题。它是一门实践性很强的课程,必须通过上机操作才能掌握所学的知识，所以要特别强调讲授与上机操作相结合，要保证学生有充分的上机条件。</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主要内容：本课程主要内容包括：C语言概述、基本数据类型、运算符与表达式、C程序中的输入、输出、C程序的控制结构、数组、函数、编译预处理命令、指针、结构体、文件等内容，以及培养学生认真负责的工作态度和严谨细致的工作作风。</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教学要求：以真实案例为载体，采用项目教学，实施“教、学、做”一体化，理论实践一体化的教学组织方法。</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（6）现代企业车间管理</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课程目的：使学生掌握现代企业管理的基本理论。</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课程内容：主要包括企业管理概述、战略管理、生产运作管理、质量管理以及人力资源与企业文化等内容</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教学要求：要求学生对现代企业生产经营管理的理论和实践有一个较为全面的了解。</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（7）互换性与技术测量</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课程目的：学生在理论学习上，掌握国际标准极限和配合、几何公差、滚动轴承、齿轮等词汇和精度设计规定；在实践上，能够读懂和选用配合、几何公差，并懂得图样标注方法。</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内容：国际标准极限和配合、几何公差、滚动轴承、齿轮等精度设计规定；基本几何量线性尺寸、角度尺寸、几何精度概念及有关国标的基本内容，几何精度和尺寸精度之间的关系；零件及传动件的精度设计的基本知识，测量器具的工作原理及调整和使用方法。</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教学要求：了解零件及传动件的精度设计的基本知识，能够掌握常用的测量器具的工作原理及调整和使用方法，具备对机械零件的一般几何量作技术测量的基本能力。</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（8）冶金概论</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课程目的：通过本课程学习知道“钢铁是怎样炼成的”，“稀、贵、重、轻金属是怎样提炼的”，掌握基本的冶金知识。</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课程内容：介绍了钢铁和有色金属冶金的发展历史、基本原理、主要设备、生产工艺、操作制度和污染治理等专业知识。</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教学要求：学生对冶金历史、冶金行业和冶金工艺有全面而概括的了解。</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（9）市场营销</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课程目的：帮助学生树立正确的市场营销观念、培养学生市场营销的职业能力和实践能力。</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课程内容：市场营销的基本知识和核心理论，营销环境分析、消费者行为分析、市场营销战略、市场营销组合策略</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教学要求：全面而系统地掌握分析市场营销环境、研究市场购买行为、制定市场营销组合策略等一系列营销活动的基本程序和方法。</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（10）绿色中国</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课程目标：专业知识与</w:t>
      </w:r>
      <w:proofErr w:type="gramStart"/>
      <w:r>
        <w:rPr>
          <w:rFonts w:ascii="仿宋" w:eastAsia="仿宋" w:hAnsi="仿宋" w:hint="eastAsia"/>
          <w:color w:val="000000"/>
          <w:sz w:val="28"/>
          <w:szCs w:val="28"/>
        </w:rPr>
        <w:t>思政教学</w:t>
      </w:r>
      <w:proofErr w:type="gramEnd"/>
      <w:r>
        <w:rPr>
          <w:rFonts w:ascii="仿宋" w:eastAsia="仿宋" w:hAnsi="仿宋" w:hint="eastAsia"/>
          <w:color w:val="000000"/>
          <w:sz w:val="28"/>
          <w:szCs w:val="28"/>
        </w:rPr>
        <w:t>的有机融合，以问题为导向，以价值引领为主线，将绿色发展理念贯穿其中，培养学生绿色发展的意识。</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课程内容：内容设计上主要包括八个方面：1、从DDT到青蒿素：绿色化工的前世今生；2、绿色食品与健康中国；3、绿色化学：为可持续发展保驾护航；4、绿色能源与环境：煤炭清洁高效利用与可持续发展；5、绿色农药：生态与粮食安全；6、绿色材料与可持续发展； 7、绿色法律：可持续发展的法律保障；8、绿色设计的四个安全内涵</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教学要求：将绿色发展的思想贯彻到教学中，让学生意识到地球村只有一个，要爱护我们的家园。</w:t>
      </w:r>
    </w:p>
    <w:p w:rsidR="00250C59" w:rsidRDefault="00250C59" w:rsidP="00250C59">
      <w:pPr>
        <w:tabs>
          <w:tab w:val="left" w:pos="7200"/>
        </w:tabs>
        <w:spacing w:line="500" w:lineRule="exact"/>
        <w:ind w:firstLineChars="200" w:firstLine="560"/>
        <w:rPr>
          <w:rFonts w:ascii="仿宋" w:eastAsia="仿宋" w:hAnsi="仿宋"/>
          <w:color w:val="000000"/>
          <w:sz w:val="28"/>
          <w:szCs w:val="28"/>
        </w:rPr>
      </w:pPr>
      <w:r>
        <w:rPr>
          <w:rFonts w:ascii="仿宋" w:eastAsia="仿宋" w:hAnsi="仿宋"/>
          <w:color w:val="000000"/>
          <w:sz w:val="28"/>
          <w:szCs w:val="28"/>
        </w:rPr>
        <w:t>4.</w:t>
      </w:r>
      <w:r>
        <w:rPr>
          <w:rFonts w:ascii="仿宋" w:eastAsia="仿宋" w:hAnsi="仿宋" w:hint="eastAsia"/>
          <w:color w:val="000000"/>
          <w:sz w:val="28"/>
          <w:szCs w:val="28"/>
        </w:rPr>
        <w:t>实践性教学环节：实践性教学环节主要包括实验、实训、实习、毕业设计、社会实践等、在校园内外进行认识实习、金工实训（钳工实训和机械加工实训）、电工电子技术实训、制图实训、PLC技术实训、自动生产线</w:t>
      </w:r>
      <w:proofErr w:type="gramStart"/>
      <w:r>
        <w:rPr>
          <w:rFonts w:ascii="仿宋" w:eastAsia="仿宋" w:hAnsi="仿宋" w:hint="eastAsia"/>
          <w:color w:val="000000"/>
          <w:sz w:val="28"/>
          <w:szCs w:val="28"/>
        </w:rPr>
        <w:t>维运实</w:t>
      </w:r>
      <w:proofErr w:type="gramEnd"/>
      <w:r>
        <w:rPr>
          <w:rFonts w:ascii="仿宋" w:eastAsia="仿宋" w:hAnsi="仿宋" w:hint="eastAsia"/>
          <w:color w:val="000000"/>
          <w:sz w:val="28"/>
          <w:szCs w:val="28"/>
        </w:rPr>
        <w:t>训、液压与气动传动实训、电机与拖动实训、机电控制实训、工业机器人实训、机电设备装调与维修实训、机电一体化综合实训等、校外有企业顶岗实习。严格执行《职业学校学生实习管理规定》和《高等职业学校机电一体化技术专业顶岗实习标准》。</w:t>
      </w:r>
    </w:p>
    <w:p w:rsidR="00982337" w:rsidRDefault="00982337">
      <w:pPr>
        <w:sectPr w:rsidR="00982337">
          <w:pgSz w:w="11906" w:h="16838"/>
          <w:pgMar w:top="1440" w:right="1800" w:bottom="1440" w:left="1800" w:header="851" w:footer="992" w:gutter="0"/>
          <w:cols w:space="425"/>
          <w:docGrid w:type="lines" w:linePitch="312"/>
        </w:sectPr>
      </w:pPr>
    </w:p>
    <w:p w:rsidR="00F63D8A" w:rsidRDefault="00F63D8A"/>
    <w:p w:rsidR="00250C59" w:rsidRPr="00666D8E" w:rsidRDefault="00250C59" w:rsidP="00250C59">
      <w:pPr>
        <w:overflowPunct w:val="0"/>
        <w:adjustRightInd w:val="0"/>
        <w:spacing w:line="500" w:lineRule="exact"/>
        <w:ind w:firstLineChars="200" w:firstLine="560"/>
        <w:outlineLvl w:val="0"/>
        <w:rPr>
          <w:rFonts w:ascii="黑体" w:eastAsia="黑体" w:hAnsi="黑体"/>
          <w:color w:val="000000"/>
          <w:sz w:val="28"/>
          <w:szCs w:val="28"/>
        </w:rPr>
      </w:pPr>
      <w:bookmarkStart w:id="27" w:name="_Toc57202579"/>
      <w:r w:rsidRPr="00923609">
        <w:rPr>
          <w:rFonts w:ascii="黑体" w:eastAsia="黑体" w:hAnsi="黑体" w:hint="eastAsia"/>
          <w:color w:val="000000"/>
          <w:sz w:val="28"/>
          <w:szCs w:val="28"/>
        </w:rPr>
        <w:t>七、教学进程总体安排</w:t>
      </w:r>
      <w:bookmarkEnd w:id="27"/>
    </w:p>
    <w:p w:rsidR="00250C59" w:rsidRPr="00923609" w:rsidRDefault="00250C59" w:rsidP="00250C59">
      <w:pPr>
        <w:overflowPunct w:val="0"/>
        <w:adjustRightInd w:val="0"/>
        <w:spacing w:line="500" w:lineRule="exact"/>
        <w:ind w:firstLineChars="200" w:firstLine="560"/>
        <w:outlineLvl w:val="0"/>
        <w:rPr>
          <w:rFonts w:ascii="楷体" w:eastAsia="楷体" w:hAnsi="楷体"/>
          <w:color w:val="000000"/>
          <w:sz w:val="28"/>
          <w:szCs w:val="28"/>
        </w:rPr>
      </w:pPr>
      <w:bookmarkStart w:id="28" w:name="_Toc1128"/>
      <w:r w:rsidRPr="00923609">
        <w:rPr>
          <w:rFonts w:ascii="楷体" w:eastAsia="楷体" w:hAnsi="楷体" w:hint="eastAsia"/>
          <w:color w:val="000000"/>
          <w:sz w:val="28"/>
          <w:szCs w:val="28"/>
        </w:rPr>
        <w:t>（</w:t>
      </w:r>
      <w:r>
        <w:rPr>
          <w:rFonts w:ascii="楷体" w:eastAsia="楷体" w:hAnsi="楷体" w:hint="eastAsia"/>
          <w:color w:val="000000"/>
          <w:sz w:val="28"/>
          <w:szCs w:val="28"/>
        </w:rPr>
        <w:t>一</w:t>
      </w:r>
      <w:r w:rsidRPr="00923609">
        <w:rPr>
          <w:rFonts w:ascii="楷体" w:eastAsia="楷体" w:hAnsi="楷体" w:hint="eastAsia"/>
          <w:color w:val="000000"/>
          <w:sz w:val="28"/>
          <w:szCs w:val="28"/>
        </w:rPr>
        <w:t>）机电一体化技术专业教学计划进度表</w:t>
      </w:r>
      <w:bookmarkEnd w:id="28"/>
    </w:p>
    <w:tbl>
      <w:tblPr>
        <w:tblW w:w="12299" w:type="dxa"/>
        <w:jc w:val="center"/>
        <w:tblLayout w:type="fixed"/>
        <w:tblLook w:val="0000" w:firstRow="0" w:lastRow="0" w:firstColumn="0" w:lastColumn="0" w:noHBand="0" w:noVBand="0"/>
      </w:tblPr>
      <w:tblGrid>
        <w:gridCol w:w="666"/>
        <w:gridCol w:w="567"/>
        <w:gridCol w:w="567"/>
        <w:gridCol w:w="2716"/>
        <w:gridCol w:w="402"/>
        <w:gridCol w:w="610"/>
        <w:gridCol w:w="594"/>
        <w:gridCol w:w="573"/>
        <w:gridCol w:w="573"/>
        <w:gridCol w:w="513"/>
        <w:gridCol w:w="514"/>
        <w:gridCol w:w="502"/>
        <w:gridCol w:w="514"/>
        <w:gridCol w:w="481"/>
        <w:gridCol w:w="498"/>
        <w:gridCol w:w="726"/>
        <w:gridCol w:w="567"/>
        <w:gridCol w:w="323"/>
        <w:gridCol w:w="393"/>
      </w:tblGrid>
      <w:tr w:rsidR="00250C59" w:rsidTr="006713BD">
        <w:trPr>
          <w:trHeight w:val="584"/>
          <w:jc w:val="center"/>
        </w:trPr>
        <w:tc>
          <w:tcPr>
            <w:tcW w:w="12299" w:type="dxa"/>
            <w:gridSpan w:val="19"/>
            <w:vMerge w:val="restart"/>
            <w:tcBorders>
              <w:top w:val="nil"/>
              <w:left w:val="nil"/>
              <w:bottom w:val="single" w:sz="4" w:space="0" w:color="000000"/>
              <w:right w:val="nil"/>
            </w:tcBorders>
            <w:vAlign w:val="bottom"/>
          </w:tcPr>
          <w:p w:rsidR="00250C59" w:rsidRDefault="00250C59" w:rsidP="00A51B32">
            <w:pPr>
              <w:widowControl/>
              <w:jc w:val="center"/>
              <w:rPr>
                <w:rFonts w:ascii="宋体" w:hAnsi="宋体"/>
                <w:color w:val="000000"/>
                <w:sz w:val="24"/>
              </w:rPr>
            </w:pPr>
            <w:bookmarkStart w:id="29" w:name="_Hlk85722701"/>
            <w:r>
              <w:rPr>
                <w:rFonts w:ascii="宋体" w:hAnsi="宋体" w:hint="eastAsia"/>
                <w:color w:val="000000"/>
                <w:sz w:val="24"/>
              </w:rPr>
              <w:t>表7-</w:t>
            </w:r>
            <w:r w:rsidR="00A51B32">
              <w:rPr>
                <w:rFonts w:ascii="宋体" w:hAnsi="宋体" w:hint="eastAsia"/>
                <w:color w:val="000000"/>
                <w:sz w:val="24"/>
              </w:rPr>
              <w:t>1</w:t>
            </w:r>
            <w:r>
              <w:rPr>
                <w:rFonts w:ascii="宋体" w:hAnsi="宋体" w:hint="eastAsia"/>
                <w:color w:val="000000"/>
                <w:sz w:val="24"/>
              </w:rPr>
              <w:t>教学进程安排表</w:t>
            </w:r>
          </w:p>
        </w:tc>
      </w:tr>
      <w:tr w:rsidR="00250C59" w:rsidTr="006713BD">
        <w:trPr>
          <w:trHeight w:val="584"/>
          <w:jc w:val="center"/>
        </w:trPr>
        <w:tc>
          <w:tcPr>
            <w:tcW w:w="12299" w:type="dxa"/>
            <w:gridSpan w:val="19"/>
            <w:vMerge/>
            <w:tcBorders>
              <w:top w:val="nil"/>
              <w:left w:val="nil"/>
              <w:bottom w:val="single" w:sz="4" w:space="0" w:color="000000"/>
              <w:right w:val="nil"/>
            </w:tcBorders>
            <w:vAlign w:val="center"/>
          </w:tcPr>
          <w:p w:rsidR="00250C59" w:rsidRDefault="00250C59" w:rsidP="006713BD">
            <w:pPr>
              <w:widowControl/>
              <w:jc w:val="left"/>
              <w:rPr>
                <w:rFonts w:ascii="宋体" w:hAnsi="宋体"/>
                <w:color w:val="000000"/>
                <w:sz w:val="24"/>
              </w:rPr>
            </w:pPr>
          </w:p>
        </w:tc>
      </w:tr>
      <w:tr w:rsidR="00250C59" w:rsidTr="006713BD">
        <w:trPr>
          <w:trHeight w:val="465"/>
          <w:jc w:val="center"/>
        </w:trPr>
        <w:tc>
          <w:tcPr>
            <w:tcW w:w="1233" w:type="dxa"/>
            <w:gridSpan w:val="2"/>
            <w:vMerge w:val="restart"/>
            <w:tcBorders>
              <w:top w:val="single" w:sz="4" w:space="0" w:color="auto"/>
              <w:left w:val="single" w:sz="4" w:space="0" w:color="auto"/>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课程类别</w:t>
            </w:r>
          </w:p>
        </w:tc>
        <w:tc>
          <w:tcPr>
            <w:tcW w:w="567" w:type="dxa"/>
            <w:vMerge w:val="restart"/>
            <w:tcBorders>
              <w:top w:val="nil"/>
              <w:left w:val="single" w:sz="4" w:space="0" w:color="auto"/>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序号</w:t>
            </w:r>
          </w:p>
        </w:tc>
        <w:tc>
          <w:tcPr>
            <w:tcW w:w="2716" w:type="dxa"/>
            <w:vMerge w:val="restart"/>
            <w:tcBorders>
              <w:top w:val="nil"/>
              <w:left w:val="single" w:sz="4" w:space="0" w:color="auto"/>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课程名称</w:t>
            </w:r>
          </w:p>
        </w:tc>
        <w:tc>
          <w:tcPr>
            <w:tcW w:w="402" w:type="dxa"/>
            <w:vMerge w:val="restart"/>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课程类别</w:t>
            </w:r>
          </w:p>
        </w:tc>
        <w:tc>
          <w:tcPr>
            <w:tcW w:w="610" w:type="dxa"/>
            <w:vMerge w:val="restart"/>
            <w:tcBorders>
              <w:top w:val="nil"/>
              <w:left w:val="single" w:sz="4" w:space="0" w:color="auto"/>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学分</w:t>
            </w:r>
          </w:p>
        </w:tc>
        <w:tc>
          <w:tcPr>
            <w:tcW w:w="4762" w:type="dxa"/>
            <w:gridSpan w:val="9"/>
            <w:tcBorders>
              <w:top w:val="single" w:sz="4" w:space="0" w:color="auto"/>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开课学期</w:t>
            </w:r>
            <w:r>
              <w:rPr>
                <w:rFonts w:ascii="仿宋" w:eastAsia="仿宋" w:hAnsi="仿宋"/>
                <w:color w:val="000000"/>
                <w:szCs w:val="21"/>
              </w:rPr>
              <w:t>/</w:t>
            </w:r>
            <w:r>
              <w:rPr>
                <w:rFonts w:ascii="仿宋" w:eastAsia="仿宋" w:hAnsi="仿宋" w:hint="eastAsia"/>
                <w:color w:val="000000"/>
                <w:szCs w:val="21"/>
              </w:rPr>
              <w:t>周学时数</w:t>
            </w:r>
          </w:p>
        </w:tc>
        <w:tc>
          <w:tcPr>
            <w:tcW w:w="726" w:type="dxa"/>
            <w:vMerge w:val="restart"/>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课内学时</w:t>
            </w:r>
          </w:p>
        </w:tc>
        <w:tc>
          <w:tcPr>
            <w:tcW w:w="567" w:type="dxa"/>
            <w:vMerge w:val="restart"/>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课外学时</w:t>
            </w:r>
          </w:p>
        </w:tc>
        <w:tc>
          <w:tcPr>
            <w:tcW w:w="716" w:type="dxa"/>
            <w:gridSpan w:val="2"/>
            <w:tcBorders>
              <w:top w:val="single" w:sz="4" w:space="0" w:color="auto"/>
              <w:left w:val="single" w:sz="4" w:space="0" w:color="auto"/>
              <w:bottom w:val="single" w:sz="4" w:space="0" w:color="000000"/>
              <w:right w:val="single" w:sz="4" w:space="0" w:color="000000"/>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考核方式</w:t>
            </w:r>
          </w:p>
        </w:tc>
      </w:tr>
      <w:tr w:rsidR="00250C59" w:rsidTr="006713BD">
        <w:trPr>
          <w:trHeight w:val="465"/>
          <w:jc w:val="center"/>
        </w:trPr>
        <w:tc>
          <w:tcPr>
            <w:tcW w:w="1233" w:type="dxa"/>
            <w:gridSpan w:val="2"/>
            <w:vMerge/>
            <w:tcBorders>
              <w:top w:val="single" w:sz="4" w:space="0" w:color="auto"/>
              <w:left w:val="single" w:sz="4" w:space="0" w:color="auto"/>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2716" w:type="dxa"/>
            <w:vMerge/>
            <w:tcBorders>
              <w:top w:val="nil"/>
              <w:left w:val="single" w:sz="4" w:space="0" w:color="auto"/>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402" w:type="dxa"/>
            <w:vMerge/>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610" w:type="dxa"/>
            <w:vMerge/>
            <w:tcBorders>
              <w:top w:val="nil"/>
              <w:left w:val="single" w:sz="4" w:space="0" w:color="auto"/>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94" w:type="dxa"/>
            <w:vMerge w:val="restart"/>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总学时</w:t>
            </w:r>
          </w:p>
        </w:tc>
        <w:tc>
          <w:tcPr>
            <w:tcW w:w="573" w:type="dxa"/>
            <w:vMerge w:val="restart"/>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理论</w:t>
            </w:r>
          </w:p>
        </w:tc>
        <w:tc>
          <w:tcPr>
            <w:tcW w:w="573" w:type="dxa"/>
            <w:vMerge w:val="restart"/>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实践</w:t>
            </w:r>
          </w:p>
        </w:tc>
        <w:tc>
          <w:tcPr>
            <w:tcW w:w="1027" w:type="dxa"/>
            <w:gridSpan w:val="2"/>
            <w:tcBorders>
              <w:top w:val="single" w:sz="4" w:space="0" w:color="auto"/>
              <w:left w:val="nil"/>
              <w:bottom w:val="single" w:sz="4" w:space="0" w:color="auto"/>
              <w:right w:val="single" w:sz="4" w:space="0" w:color="000000"/>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第一学年</w:t>
            </w:r>
          </w:p>
        </w:tc>
        <w:tc>
          <w:tcPr>
            <w:tcW w:w="1016" w:type="dxa"/>
            <w:gridSpan w:val="2"/>
            <w:tcBorders>
              <w:top w:val="single" w:sz="4" w:space="0" w:color="auto"/>
              <w:left w:val="nil"/>
              <w:bottom w:val="single" w:sz="4" w:space="0" w:color="auto"/>
              <w:right w:val="single" w:sz="4" w:space="0" w:color="000000"/>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第二学年</w:t>
            </w:r>
          </w:p>
        </w:tc>
        <w:tc>
          <w:tcPr>
            <w:tcW w:w="979" w:type="dxa"/>
            <w:gridSpan w:val="2"/>
            <w:tcBorders>
              <w:top w:val="single" w:sz="4" w:space="0" w:color="auto"/>
              <w:left w:val="nil"/>
              <w:bottom w:val="single" w:sz="4" w:space="0" w:color="auto"/>
              <w:right w:val="single" w:sz="4" w:space="0" w:color="000000"/>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第三学年</w:t>
            </w:r>
          </w:p>
        </w:tc>
        <w:tc>
          <w:tcPr>
            <w:tcW w:w="726" w:type="dxa"/>
            <w:vMerge/>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716" w:type="dxa"/>
            <w:gridSpan w:val="2"/>
            <w:tcBorders>
              <w:top w:val="single" w:sz="4" w:space="0" w:color="auto"/>
              <w:left w:val="single" w:sz="4" w:space="0" w:color="auto"/>
              <w:bottom w:val="single" w:sz="4" w:space="0" w:color="000000"/>
              <w:right w:val="single" w:sz="4" w:space="0" w:color="000000"/>
            </w:tcBorders>
            <w:vAlign w:val="center"/>
          </w:tcPr>
          <w:p w:rsidR="00250C59" w:rsidRDefault="00250C59" w:rsidP="006713BD">
            <w:pPr>
              <w:widowControl/>
              <w:spacing w:line="280" w:lineRule="exact"/>
              <w:jc w:val="left"/>
              <w:rPr>
                <w:rFonts w:ascii="仿宋" w:eastAsia="仿宋" w:hAnsi="仿宋"/>
                <w:color w:val="000000"/>
                <w:szCs w:val="21"/>
              </w:rPr>
            </w:pPr>
          </w:p>
        </w:tc>
      </w:tr>
      <w:tr w:rsidR="00250C59" w:rsidTr="006713BD">
        <w:trPr>
          <w:trHeight w:val="465"/>
          <w:jc w:val="center"/>
        </w:trPr>
        <w:tc>
          <w:tcPr>
            <w:tcW w:w="1233" w:type="dxa"/>
            <w:gridSpan w:val="2"/>
            <w:vMerge/>
            <w:tcBorders>
              <w:top w:val="single" w:sz="4" w:space="0" w:color="auto"/>
              <w:left w:val="single" w:sz="4" w:space="0" w:color="auto"/>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2716" w:type="dxa"/>
            <w:vMerge/>
            <w:tcBorders>
              <w:top w:val="nil"/>
              <w:left w:val="single" w:sz="4" w:space="0" w:color="auto"/>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402" w:type="dxa"/>
            <w:vMerge/>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610" w:type="dxa"/>
            <w:vMerge/>
            <w:tcBorders>
              <w:top w:val="nil"/>
              <w:left w:val="single" w:sz="4" w:space="0" w:color="auto"/>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94" w:type="dxa"/>
            <w:vMerge/>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73" w:type="dxa"/>
            <w:vMerge/>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73" w:type="dxa"/>
            <w:vMerge/>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1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roofErr w:type="gramStart"/>
            <w:r>
              <w:rPr>
                <w:rFonts w:ascii="仿宋" w:eastAsia="仿宋" w:hAnsi="仿宋" w:hint="eastAsia"/>
                <w:color w:val="000000"/>
                <w:szCs w:val="21"/>
              </w:rPr>
              <w:t>一</w:t>
            </w:r>
            <w:proofErr w:type="gramEnd"/>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二</w:t>
            </w:r>
          </w:p>
        </w:tc>
        <w:tc>
          <w:tcPr>
            <w:tcW w:w="5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三</w:t>
            </w: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四</w:t>
            </w:r>
          </w:p>
        </w:tc>
        <w:tc>
          <w:tcPr>
            <w:tcW w:w="481"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五</w:t>
            </w:r>
          </w:p>
        </w:tc>
        <w:tc>
          <w:tcPr>
            <w:tcW w:w="498"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六</w:t>
            </w:r>
          </w:p>
        </w:tc>
        <w:tc>
          <w:tcPr>
            <w:tcW w:w="726" w:type="dxa"/>
            <w:vMerge/>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323" w:type="dxa"/>
            <w:vMerge w:val="restart"/>
            <w:tcBorders>
              <w:top w:val="nil"/>
              <w:left w:val="single" w:sz="4" w:space="0" w:color="auto"/>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考试</w:t>
            </w:r>
          </w:p>
        </w:tc>
        <w:tc>
          <w:tcPr>
            <w:tcW w:w="393" w:type="dxa"/>
            <w:vMerge w:val="restart"/>
            <w:tcBorders>
              <w:top w:val="nil"/>
              <w:left w:val="single" w:sz="4" w:space="0" w:color="auto"/>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考查</w:t>
            </w:r>
          </w:p>
        </w:tc>
      </w:tr>
      <w:tr w:rsidR="00250C59" w:rsidTr="006713BD">
        <w:trPr>
          <w:trHeight w:val="440"/>
          <w:jc w:val="center"/>
        </w:trPr>
        <w:tc>
          <w:tcPr>
            <w:tcW w:w="1233" w:type="dxa"/>
            <w:gridSpan w:val="2"/>
            <w:vMerge/>
            <w:tcBorders>
              <w:top w:val="single" w:sz="4" w:space="0" w:color="auto"/>
              <w:left w:val="single" w:sz="4" w:space="0" w:color="auto"/>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2716" w:type="dxa"/>
            <w:vMerge/>
            <w:tcBorders>
              <w:top w:val="nil"/>
              <w:left w:val="single" w:sz="4" w:space="0" w:color="auto"/>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402" w:type="dxa"/>
            <w:vMerge/>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610" w:type="dxa"/>
            <w:vMerge/>
            <w:tcBorders>
              <w:top w:val="nil"/>
              <w:left w:val="single" w:sz="4" w:space="0" w:color="auto"/>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94" w:type="dxa"/>
            <w:vMerge/>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73" w:type="dxa"/>
            <w:vMerge/>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73" w:type="dxa"/>
            <w:vMerge/>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1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20</w:t>
            </w:r>
            <w:r>
              <w:rPr>
                <w:rFonts w:ascii="仿宋" w:eastAsia="仿宋" w:hAnsi="仿宋" w:hint="eastAsia"/>
                <w:color w:val="000000"/>
                <w:szCs w:val="21"/>
              </w:rPr>
              <w:t>周</w:t>
            </w: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20</w:t>
            </w:r>
            <w:r>
              <w:rPr>
                <w:rFonts w:ascii="仿宋" w:eastAsia="仿宋" w:hAnsi="仿宋" w:hint="eastAsia"/>
                <w:color w:val="000000"/>
                <w:szCs w:val="21"/>
              </w:rPr>
              <w:t>周</w:t>
            </w:r>
          </w:p>
        </w:tc>
        <w:tc>
          <w:tcPr>
            <w:tcW w:w="5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20</w:t>
            </w:r>
            <w:r>
              <w:rPr>
                <w:rFonts w:ascii="仿宋" w:eastAsia="仿宋" w:hAnsi="仿宋" w:hint="eastAsia"/>
                <w:color w:val="000000"/>
                <w:szCs w:val="21"/>
              </w:rPr>
              <w:t>周</w:t>
            </w: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20</w:t>
            </w:r>
            <w:r>
              <w:rPr>
                <w:rFonts w:ascii="仿宋" w:eastAsia="仿宋" w:hAnsi="仿宋" w:hint="eastAsia"/>
                <w:color w:val="000000"/>
                <w:szCs w:val="21"/>
              </w:rPr>
              <w:t>周</w:t>
            </w:r>
          </w:p>
        </w:tc>
        <w:tc>
          <w:tcPr>
            <w:tcW w:w="481"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20</w:t>
            </w:r>
            <w:r>
              <w:rPr>
                <w:rFonts w:ascii="仿宋" w:eastAsia="仿宋" w:hAnsi="仿宋" w:hint="eastAsia"/>
                <w:color w:val="000000"/>
                <w:szCs w:val="21"/>
              </w:rPr>
              <w:t>周</w:t>
            </w:r>
          </w:p>
        </w:tc>
        <w:tc>
          <w:tcPr>
            <w:tcW w:w="498"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20</w:t>
            </w:r>
            <w:r>
              <w:rPr>
                <w:rFonts w:ascii="仿宋" w:eastAsia="仿宋" w:hAnsi="仿宋" w:hint="eastAsia"/>
                <w:color w:val="000000"/>
                <w:szCs w:val="21"/>
              </w:rPr>
              <w:t>周</w:t>
            </w:r>
          </w:p>
        </w:tc>
        <w:tc>
          <w:tcPr>
            <w:tcW w:w="726" w:type="dxa"/>
            <w:vMerge/>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323"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393"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r>
      <w:tr w:rsidR="00250C59" w:rsidTr="006713BD">
        <w:trPr>
          <w:trHeight w:val="590"/>
          <w:jc w:val="center"/>
        </w:trPr>
        <w:tc>
          <w:tcPr>
            <w:tcW w:w="666" w:type="dxa"/>
            <w:vMerge w:val="restart"/>
            <w:tcBorders>
              <w:top w:val="nil"/>
              <w:left w:val="single" w:sz="4" w:space="0" w:color="auto"/>
              <w:bottom w:val="nil"/>
              <w:right w:val="single" w:sz="4" w:space="0" w:color="auto"/>
            </w:tcBorders>
            <w:textDirection w:val="tbRlV"/>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公共基础课</w:t>
            </w:r>
          </w:p>
        </w:tc>
        <w:tc>
          <w:tcPr>
            <w:tcW w:w="567" w:type="dxa"/>
            <w:vMerge w:val="restart"/>
            <w:tcBorders>
              <w:top w:val="nil"/>
              <w:left w:val="single" w:sz="4" w:space="0" w:color="auto"/>
              <w:bottom w:val="nil"/>
              <w:right w:val="single" w:sz="4" w:space="0" w:color="auto"/>
            </w:tcBorders>
            <w:textDirection w:val="tbRlV"/>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必修课</w:t>
            </w: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w:t>
            </w:r>
          </w:p>
        </w:tc>
        <w:tc>
          <w:tcPr>
            <w:tcW w:w="271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思想道德修养与法律基础</w:t>
            </w:r>
          </w:p>
        </w:tc>
        <w:tc>
          <w:tcPr>
            <w:tcW w:w="4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B</w:t>
            </w:r>
          </w:p>
        </w:tc>
        <w:tc>
          <w:tcPr>
            <w:tcW w:w="610"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w:t>
            </w:r>
          </w:p>
        </w:tc>
        <w:tc>
          <w:tcPr>
            <w:tcW w:w="59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48</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42</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w:t>
            </w:r>
          </w:p>
        </w:tc>
        <w:tc>
          <w:tcPr>
            <w:tcW w:w="51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48</w:t>
            </w: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48</w:t>
            </w: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single" w:sz="4" w:space="0" w:color="auto"/>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w:t>
            </w:r>
          </w:p>
        </w:tc>
        <w:tc>
          <w:tcPr>
            <w:tcW w:w="393" w:type="dxa"/>
            <w:tcBorders>
              <w:top w:val="single" w:sz="4" w:space="0" w:color="auto"/>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r>
      <w:tr w:rsidR="00250C59" w:rsidTr="006713BD">
        <w:trPr>
          <w:trHeight w:val="636"/>
          <w:jc w:val="center"/>
        </w:trPr>
        <w:tc>
          <w:tcPr>
            <w:tcW w:w="666"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w:t>
            </w:r>
          </w:p>
        </w:tc>
        <w:tc>
          <w:tcPr>
            <w:tcW w:w="271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毛泽东思想和中国特色社会主义理论体系概论</w:t>
            </w:r>
          </w:p>
        </w:tc>
        <w:tc>
          <w:tcPr>
            <w:tcW w:w="4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B</w:t>
            </w:r>
          </w:p>
        </w:tc>
        <w:tc>
          <w:tcPr>
            <w:tcW w:w="610"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w:t>
            </w:r>
          </w:p>
        </w:tc>
        <w:tc>
          <w:tcPr>
            <w:tcW w:w="59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54</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10</w:t>
            </w:r>
          </w:p>
        </w:tc>
        <w:tc>
          <w:tcPr>
            <w:tcW w:w="51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r>
      <w:tr w:rsidR="00250C59" w:rsidTr="006713BD">
        <w:trPr>
          <w:trHeight w:val="440"/>
          <w:jc w:val="center"/>
        </w:trPr>
        <w:tc>
          <w:tcPr>
            <w:tcW w:w="666"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w:t>
            </w:r>
          </w:p>
        </w:tc>
        <w:tc>
          <w:tcPr>
            <w:tcW w:w="271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形势与政策</w:t>
            </w:r>
          </w:p>
        </w:tc>
        <w:tc>
          <w:tcPr>
            <w:tcW w:w="4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A</w:t>
            </w:r>
          </w:p>
        </w:tc>
        <w:tc>
          <w:tcPr>
            <w:tcW w:w="610"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w:t>
            </w:r>
          </w:p>
        </w:tc>
        <w:tc>
          <w:tcPr>
            <w:tcW w:w="59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1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8</w:t>
            </w: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8</w:t>
            </w:r>
          </w:p>
        </w:tc>
        <w:tc>
          <w:tcPr>
            <w:tcW w:w="481"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w:t>
            </w: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w:t>
            </w:r>
          </w:p>
        </w:tc>
      </w:tr>
      <w:tr w:rsidR="00250C59" w:rsidTr="006713BD">
        <w:trPr>
          <w:trHeight w:val="440"/>
          <w:jc w:val="center"/>
        </w:trPr>
        <w:tc>
          <w:tcPr>
            <w:tcW w:w="666"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w:t>
            </w:r>
          </w:p>
        </w:tc>
        <w:tc>
          <w:tcPr>
            <w:tcW w:w="271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职业规划与创业就业指导</w:t>
            </w:r>
          </w:p>
        </w:tc>
        <w:tc>
          <w:tcPr>
            <w:tcW w:w="4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B</w:t>
            </w:r>
          </w:p>
        </w:tc>
        <w:tc>
          <w:tcPr>
            <w:tcW w:w="610"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w:t>
            </w:r>
          </w:p>
        </w:tc>
        <w:tc>
          <w:tcPr>
            <w:tcW w:w="59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32</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1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8</w:t>
            </w: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8</w:t>
            </w:r>
          </w:p>
        </w:tc>
        <w:tc>
          <w:tcPr>
            <w:tcW w:w="5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8</w:t>
            </w: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8</w:t>
            </w:r>
          </w:p>
        </w:tc>
        <w:tc>
          <w:tcPr>
            <w:tcW w:w="481"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w:t>
            </w:r>
          </w:p>
        </w:tc>
      </w:tr>
      <w:tr w:rsidR="00250C59" w:rsidTr="006713BD">
        <w:trPr>
          <w:trHeight w:val="440"/>
          <w:jc w:val="center"/>
        </w:trPr>
        <w:tc>
          <w:tcPr>
            <w:tcW w:w="666"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5</w:t>
            </w:r>
          </w:p>
        </w:tc>
        <w:tc>
          <w:tcPr>
            <w:tcW w:w="271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大学生军事课及入学教育</w:t>
            </w:r>
          </w:p>
        </w:tc>
        <w:tc>
          <w:tcPr>
            <w:tcW w:w="4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B</w:t>
            </w:r>
          </w:p>
        </w:tc>
        <w:tc>
          <w:tcPr>
            <w:tcW w:w="610"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w:t>
            </w:r>
          </w:p>
        </w:tc>
        <w:tc>
          <w:tcPr>
            <w:tcW w:w="59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148</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36</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112</w:t>
            </w:r>
          </w:p>
        </w:tc>
        <w:tc>
          <w:tcPr>
            <w:tcW w:w="51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148</w:t>
            </w: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36</w:t>
            </w: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112</w:t>
            </w:r>
          </w:p>
        </w:tc>
        <w:tc>
          <w:tcPr>
            <w:tcW w:w="32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w:t>
            </w:r>
          </w:p>
        </w:tc>
      </w:tr>
      <w:tr w:rsidR="00250C59" w:rsidTr="006713BD">
        <w:trPr>
          <w:trHeight w:val="465"/>
          <w:jc w:val="center"/>
        </w:trPr>
        <w:tc>
          <w:tcPr>
            <w:tcW w:w="666"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w:t>
            </w:r>
          </w:p>
        </w:tc>
        <w:tc>
          <w:tcPr>
            <w:tcW w:w="271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安全教育 </w:t>
            </w:r>
          </w:p>
        </w:tc>
        <w:tc>
          <w:tcPr>
            <w:tcW w:w="4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C</w:t>
            </w:r>
          </w:p>
        </w:tc>
        <w:tc>
          <w:tcPr>
            <w:tcW w:w="610"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1.5</w:t>
            </w:r>
          </w:p>
        </w:tc>
        <w:tc>
          <w:tcPr>
            <w:tcW w:w="59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1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w:t>
            </w: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6</w:t>
            </w:r>
          </w:p>
        </w:tc>
        <w:tc>
          <w:tcPr>
            <w:tcW w:w="5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6</w:t>
            </w: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6</w:t>
            </w:r>
          </w:p>
        </w:tc>
        <w:tc>
          <w:tcPr>
            <w:tcW w:w="481"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w:t>
            </w:r>
          </w:p>
        </w:tc>
      </w:tr>
      <w:tr w:rsidR="00250C59" w:rsidTr="006713BD">
        <w:trPr>
          <w:trHeight w:val="440"/>
          <w:jc w:val="center"/>
        </w:trPr>
        <w:tc>
          <w:tcPr>
            <w:tcW w:w="666"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7</w:t>
            </w:r>
          </w:p>
        </w:tc>
        <w:tc>
          <w:tcPr>
            <w:tcW w:w="271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大学生心理健康教育</w:t>
            </w:r>
          </w:p>
        </w:tc>
        <w:tc>
          <w:tcPr>
            <w:tcW w:w="4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B</w:t>
            </w:r>
          </w:p>
        </w:tc>
        <w:tc>
          <w:tcPr>
            <w:tcW w:w="610"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w:t>
            </w:r>
          </w:p>
        </w:tc>
        <w:tc>
          <w:tcPr>
            <w:tcW w:w="59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w:t>
            </w:r>
          </w:p>
        </w:tc>
        <w:tc>
          <w:tcPr>
            <w:tcW w:w="51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w:t>
            </w: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w:t>
            </w:r>
          </w:p>
        </w:tc>
        <w:tc>
          <w:tcPr>
            <w:tcW w:w="5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w:t>
            </w:r>
          </w:p>
        </w:tc>
      </w:tr>
      <w:tr w:rsidR="00250C59" w:rsidTr="006713BD">
        <w:trPr>
          <w:trHeight w:val="440"/>
          <w:jc w:val="center"/>
        </w:trPr>
        <w:tc>
          <w:tcPr>
            <w:tcW w:w="666"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8</w:t>
            </w:r>
          </w:p>
        </w:tc>
        <w:tc>
          <w:tcPr>
            <w:tcW w:w="271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大学英语</w:t>
            </w:r>
          </w:p>
        </w:tc>
        <w:tc>
          <w:tcPr>
            <w:tcW w:w="4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A</w:t>
            </w:r>
          </w:p>
        </w:tc>
        <w:tc>
          <w:tcPr>
            <w:tcW w:w="610"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w:t>
            </w:r>
          </w:p>
        </w:tc>
        <w:tc>
          <w:tcPr>
            <w:tcW w:w="59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1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r>
      <w:tr w:rsidR="00250C59" w:rsidTr="006713BD">
        <w:trPr>
          <w:trHeight w:val="440"/>
          <w:jc w:val="center"/>
        </w:trPr>
        <w:tc>
          <w:tcPr>
            <w:tcW w:w="666"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9</w:t>
            </w:r>
          </w:p>
        </w:tc>
        <w:tc>
          <w:tcPr>
            <w:tcW w:w="271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语文</w:t>
            </w:r>
          </w:p>
        </w:tc>
        <w:tc>
          <w:tcPr>
            <w:tcW w:w="4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A</w:t>
            </w:r>
          </w:p>
        </w:tc>
        <w:tc>
          <w:tcPr>
            <w:tcW w:w="610"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w:t>
            </w:r>
          </w:p>
        </w:tc>
        <w:tc>
          <w:tcPr>
            <w:tcW w:w="59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1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w:t>
            </w:r>
          </w:p>
        </w:tc>
      </w:tr>
      <w:tr w:rsidR="00250C59" w:rsidTr="006713BD">
        <w:trPr>
          <w:trHeight w:val="489"/>
          <w:jc w:val="center"/>
        </w:trPr>
        <w:tc>
          <w:tcPr>
            <w:tcW w:w="666"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10</w:t>
            </w:r>
          </w:p>
        </w:tc>
        <w:tc>
          <w:tcPr>
            <w:tcW w:w="271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数学</w:t>
            </w:r>
          </w:p>
        </w:tc>
        <w:tc>
          <w:tcPr>
            <w:tcW w:w="4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A</w:t>
            </w:r>
          </w:p>
        </w:tc>
        <w:tc>
          <w:tcPr>
            <w:tcW w:w="610"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2</w:t>
            </w:r>
          </w:p>
        </w:tc>
        <w:tc>
          <w:tcPr>
            <w:tcW w:w="59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32</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32</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1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32</w:t>
            </w: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r>
      <w:tr w:rsidR="00250C59" w:rsidTr="006713BD">
        <w:trPr>
          <w:trHeight w:val="489"/>
          <w:jc w:val="center"/>
        </w:trPr>
        <w:tc>
          <w:tcPr>
            <w:tcW w:w="666"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11</w:t>
            </w:r>
          </w:p>
        </w:tc>
        <w:tc>
          <w:tcPr>
            <w:tcW w:w="271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计算机基础</w:t>
            </w:r>
          </w:p>
        </w:tc>
        <w:tc>
          <w:tcPr>
            <w:tcW w:w="4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B</w:t>
            </w:r>
          </w:p>
        </w:tc>
        <w:tc>
          <w:tcPr>
            <w:tcW w:w="610"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w:t>
            </w:r>
          </w:p>
        </w:tc>
        <w:tc>
          <w:tcPr>
            <w:tcW w:w="59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1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64</w:t>
            </w: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r>
      <w:tr w:rsidR="00250C59" w:rsidTr="006713BD">
        <w:trPr>
          <w:trHeight w:val="489"/>
          <w:jc w:val="center"/>
        </w:trPr>
        <w:tc>
          <w:tcPr>
            <w:tcW w:w="666"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12</w:t>
            </w:r>
          </w:p>
        </w:tc>
        <w:tc>
          <w:tcPr>
            <w:tcW w:w="271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体育与健康教育</w:t>
            </w:r>
          </w:p>
        </w:tc>
        <w:tc>
          <w:tcPr>
            <w:tcW w:w="4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B</w:t>
            </w:r>
          </w:p>
        </w:tc>
        <w:tc>
          <w:tcPr>
            <w:tcW w:w="610"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w:t>
            </w:r>
          </w:p>
        </w:tc>
        <w:tc>
          <w:tcPr>
            <w:tcW w:w="59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96</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90</w:t>
            </w:r>
          </w:p>
        </w:tc>
        <w:tc>
          <w:tcPr>
            <w:tcW w:w="51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96</w:t>
            </w: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w:t>
            </w:r>
          </w:p>
        </w:tc>
      </w:tr>
      <w:tr w:rsidR="00250C59" w:rsidTr="006713BD">
        <w:trPr>
          <w:trHeight w:val="512"/>
          <w:jc w:val="center"/>
        </w:trPr>
        <w:tc>
          <w:tcPr>
            <w:tcW w:w="666"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13</w:t>
            </w:r>
          </w:p>
        </w:tc>
        <w:tc>
          <w:tcPr>
            <w:tcW w:w="271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劳动教育</w:t>
            </w:r>
          </w:p>
        </w:tc>
        <w:tc>
          <w:tcPr>
            <w:tcW w:w="4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C</w:t>
            </w:r>
          </w:p>
        </w:tc>
        <w:tc>
          <w:tcPr>
            <w:tcW w:w="610"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w:t>
            </w:r>
          </w:p>
        </w:tc>
        <w:tc>
          <w:tcPr>
            <w:tcW w:w="59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1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w:t>
            </w: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w:t>
            </w:r>
          </w:p>
        </w:tc>
        <w:tc>
          <w:tcPr>
            <w:tcW w:w="5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w:t>
            </w: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w:t>
            </w:r>
          </w:p>
        </w:tc>
        <w:tc>
          <w:tcPr>
            <w:tcW w:w="481"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w:t>
            </w:r>
          </w:p>
        </w:tc>
      </w:tr>
      <w:tr w:rsidR="00250C59" w:rsidTr="006713BD">
        <w:trPr>
          <w:trHeight w:val="440"/>
          <w:jc w:val="center"/>
        </w:trPr>
        <w:tc>
          <w:tcPr>
            <w:tcW w:w="666"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3850" w:type="dxa"/>
            <w:gridSpan w:val="3"/>
            <w:tcBorders>
              <w:top w:val="single" w:sz="4" w:space="0" w:color="auto"/>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小计</w:t>
            </w:r>
          </w:p>
        </w:tc>
        <w:tc>
          <w:tcPr>
            <w:tcW w:w="4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 xml:space="preserve">　</w:t>
            </w:r>
          </w:p>
        </w:tc>
        <w:tc>
          <w:tcPr>
            <w:tcW w:w="610"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w:t>
            </w:r>
            <w:r>
              <w:rPr>
                <w:rFonts w:ascii="仿宋" w:eastAsia="仿宋" w:hAnsi="仿宋"/>
                <w:color w:val="000000"/>
                <w:szCs w:val="21"/>
              </w:rPr>
              <w:t>7</w:t>
            </w:r>
            <w:r>
              <w:rPr>
                <w:rFonts w:ascii="仿宋" w:eastAsia="仿宋" w:hAnsi="仿宋" w:hint="eastAsia"/>
                <w:color w:val="000000"/>
                <w:szCs w:val="21"/>
              </w:rPr>
              <w:t>.5</w:t>
            </w:r>
          </w:p>
        </w:tc>
        <w:tc>
          <w:tcPr>
            <w:tcW w:w="59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7</w:t>
            </w:r>
            <w:r>
              <w:rPr>
                <w:rFonts w:ascii="仿宋" w:eastAsia="仿宋" w:hAnsi="仿宋"/>
                <w:color w:val="000000"/>
                <w:szCs w:val="21"/>
              </w:rPr>
              <w:t>16</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w:t>
            </w:r>
            <w:r>
              <w:rPr>
                <w:rFonts w:ascii="仿宋" w:eastAsia="仿宋" w:hAnsi="仿宋"/>
                <w:color w:val="000000"/>
                <w:szCs w:val="21"/>
              </w:rPr>
              <w:t>30</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w:t>
            </w:r>
            <w:r>
              <w:rPr>
                <w:rFonts w:ascii="仿宋" w:eastAsia="仿宋" w:hAnsi="仿宋"/>
                <w:color w:val="000000"/>
                <w:szCs w:val="21"/>
              </w:rPr>
              <w:t>86</w:t>
            </w:r>
          </w:p>
        </w:tc>
        <w:tc>
          <w:tcPr>
            <w:tcW w:w="51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402</w:t>
            </w: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206　</w:t>
            </w:r>
          </w:p>
        </w:tc>
        <w:tc>
          <w:tcPr>
            <w:tcW w:w="5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70　</w:t>
            </w: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38　</w:t>
            </w:r>
          </w:p>
        </w:tc>
        <w:tc>
          <w:tcPr>
            <w:tcW w:w="481"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98"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72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604</w:t>
            </w: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112</w:t>
            </w:r>
          </w:p>
        </w:tc>
        <w:tc>
          <w:tcPr>
            <w:tcW w:w="32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93" w:type="dxa"/>
            <w:tcBorders>
              <w:top w:val="nil"/>
              <w:left w:val="nil"/>
              <w:bottom w:val="single" w:sz="4" w:space="0" w:color="auto"/>
              <w:right w:val="single" w:sz="4" w:space="0" w:color="auto"/>
            </w:tcBorders>
            <w:vAlign w:val="bottom"/>
          </w:tcPr>
          <w:p w:rsidR="00250C59" w:rsidRDefault="00250C59" w:rsidP="006713BD">
            <w:pPr>
              <w:widowControl/>
              <w:spacing w:line="280" w:lineRule="exact"/>
              <w:jc w:val="center"/>
              <w:rPr>
                <w:rFonts w:ascii="仿宋" w:eastAsia="仿宋" w:hAnsi="仿宋"/>
                <w:color w:val="000000"/>
                <w:szCs w:val="21"/>
              </w:rPr>
            </w:pPr>
          </w:p>
        </w:tc>
      </w:tr>
      <w:tr w:rsidR="00250C59" w:rsidTr="006713BD">
        <w:trPr>
          <w:trHeight w:val="440"/>
          <w:jc w:val="center"/>
        </w:trPr>
        <w:tc>
          <w:tcPr>
            <w:tcW w:w="666"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val="restart"/>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选修课</w:t>
            </w: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14</w:t>
            </w:r>
          </w:p>
        </w:tc>
        <w:tc>
          <w:tcPr>
            <w:tcW w:w="271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党史国史课</w:t>
            </w:r>
          </w:p>
        </w:tc>
        <w:tc>
          <w:tcPr>
            <w:tcW w:w="4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A</w:t>
            </w:r>
          </w:p>
        </w:tc>
        <w:tc>
          <w:tcPr>
            <w:tcW w:w="610"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1</w:t>
            </w:r>
          </w:p>
        </w:tc>
        <w:tc>
          <w:tcPr>
            <w:tcW w:w="59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16</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16</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1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16</w:t>
            </w: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23"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widowControl/>
              <w:spacing w:line="280" w:lineRule="exact"/>
              <w:rPr>
                <w:rFonts w:ascii="仿宋" w:eastAsia="仿宋" w:hAnsi="仿宋"/>
                <w:color w:val="000000"/>
                <w:szCs w:val="21"/>
              </w:rPr>
            </w:pPr>
          </w:p>
        </w:tc>
        <w:tc>
          <w:tcPr>
            <w:tcW w:w="393"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w:t>
            </w:r>
          </w:p>
        </w:tc>
      </w:tr>
      <w:tr w:rsidR="00250C59" w:rsidTr="006713BD">
        <w:trPr>
          <w:trHeight w:val="440"/>
          <w:jc w:val="center"/>
        </w:trPr>
        <w:tc>
          <w:tcPr>
            <w:tcW w:w="666"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15</w:t>
            </w:r>
          </w:p>
        </w:tc>
        <w:tc>
          <w:tcPr>
            <w:tcW w:w="271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中国文化概论</w:t>
            </w:r>
          </w:p>
        </w:tc>
        <w:tc>
          <w:tcPr>
            <w:tcW w:w="4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A</w:t>
            </w:r>
          </w:p>
        </w:tc>
        <w:tc>
          <w:tcPr>
            <w:tcW w:w="610"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0.5</w:t>
            </w:r>
          </w:p>
        </w:tc>
        <w:tc>
          <w:tcPr>
            <w:tcW w:w="59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8</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8</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1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　</w:t>
            </w:r>
          </w:p>
        </w:tc>
        <w:tc>
          <w:tcPr>
            <w:tcW w:w="481"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　</w:t>
            </w:r>
          </w:p>
        </w:tc>
        <w:tc>
          <w:tcPr>
            <w:tcW w:w="498"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　</w:t>
            </w:r>
          </w:p>
        </w:tc>
        <w:tc>
          <w:tcPr>
            <w:tcW w:w="72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8</w:t>
            </w: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23" w:type="dxa"/>
            <w:tcBorders>
              <w:top w:val="single" w:sz="4" w:space="0" w:color="auto"/>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93" w:type="dxa"/>
            <w:tcBorders>
              <w:top w:val="single" w:sz="4" w:space="0" w:color="auto"/>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w:t>
            </w:r>
          </w:p>
        </w:tc>
      </w:tr>
      <w:tr w:rsidR="00250C59" w:rsidTr="006713BD">
        <w:trPr>
          <w:trHeight w:val="440"/>
          <w:jc w:val="center"/>
        </w:trPr>
        <w:tc>
          <w:tcPr>
            <w:tcW w:w="666"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w:t>
            </w:r>
          </w:p>
        </w:tc>
        <w:tc>
          <w:tcPr>
            <w:tcW w:w="271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公共艺术类课（限选）</w:t>
            </w:r>
          </w:p>
        </w:tc>
        <w:tc>
          <w:tcPr>
            <w:tcW w:w="4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B</w:t>
            </w:r>
          </w:p>
        </w:tc>
        <w:tc>
          <w:tcPr>
            <w:tcW w:w="610"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w:t>
            </w:r>
          </w:p>
        </w:tc>
        <w:tc>
          <w:tcPr>
            <w:tcW w:w="59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w:t>
            </w:r>
          </w:p>
        </w:tc>
        <w:tc>
          <w:tcPr>
            <w:tcW w:w="51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2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w:t>
            </w:r>
          </w:p>
        </w:tc>
      </w:tr>
      <w:tr w:rsidR="00250C59" w:rsidTr="006713BD">
        <w:trPr>
          <w:trHeight w:val="440"/>
          <w:jc w:val="center"/>
        </w:trPr>
        <w:tc>
          <w:tcPr>
            <w:tcW w:w="666"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17</w:t>
            </w:r>
          </w:p>
        </w:tc>
        <w:tc>
          <w:tcPr>
            <w:tcW w:w="271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创新创业课（限选）</w:t>
            </w:r>
          </w:p>
        </w:tc>
        <w:tc>
          <w:tcPr>
            <w:tcW w:w="4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B</w:t>
            </w:r>
          </w:p>
        </w:tc>
        <w:tc>
          <w:tcPr>
            <w:tcW w:w="610"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w:t>
            </w:r>
          </w:p>
        </w:tc>
        <w:tc>
          <w:tcPr>
            <w:tcW w:w="59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0</w:t>
            </w:r>
          </w:p>
        </w:tc>
        <w:tc>
          <w:tcPr>
            <w:tcW w:w="57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w:t>
            </w:r>
          </w:p>
        </w:tc>
        <w:tc>
          <w:tcPr>
            <w:tcW w:w="51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w:t>
            </w: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　</w:t>
            </w:r>
          </w:p>
        </w:tc>
        <w:tc>
          <w:tcPr>
            <w:tcW w:w="32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　</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w:t>
            </w:r>
          </w:p>
        </w:tc>
      </w:tr>
      <w:tr w:rsidR="00250C59" w:rsidTr="006713BD">
        <w:trPr>
          <w:trHeight w:val="416"/>
          <w:jc w:val="center"/>
        </w:trPr>
        <w:tc>
          <w:tcPr>
            <w:tcW w:w="666" w:type="dxa"/>
            <w:vMerge/>
            <w:tcBorders>
              <w:top w:val="nil"/>
              <w:left w:val="single" w:sz="4" w:space="0" w:color="auto"/>
              <w:bottom w:val="nil"/>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single" w:sz="4" w:space="0" w:color="000000"/>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3283" w:type="dxa"/>
            <w:gridSpan w:val="2"/>
            <w:tcBorders>
              <w:top w:val="single" w:sz="4" w:space="0" w:color="auto"/>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小计</w:t>
            </w:r>
          </w:p>
        </w:tc>
        <w:tc>
          <w:tcPr>
            <w:tcW w:w="402" w:type="dxa"/>
            <w:tcBorders>
              <w:top w:val="nil"/>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610" w:type="dxa"/>
            <w:tcBorders>
              <w:top w:val="nil"/>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4.5</w:t>
            </w:r>
          </w:p>
        </w:tc>
        <w:tc>
          <w:tcPr>
            <w:tcW w:w="594" w:type="dxa"/>
            <w:tcBorders>
              <w:top w:val="nil"/>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72</w:t>
            </w:r>
          </w:p>
        </w:tc>
        <w:tc>
          <w:tcPr>
            <w:tcW w:w="573" w:type="dxa"/>
            <w:tcBorders>
              <w:top w:val="nil"/>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50</w:t>
            </w:r>
          </w:p>
        </w:tc>
        <w:tc>
          <w:tcPr>
            <w:tcW w:w="573" w:type="dxa"/>
            <w:tcBorders>
              <w:top w:val="nil"/>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22</w:t>
            </w:r>
          </w:p>
        </w:tc>
        <w:tc>
          <w:tcPr>
            <w:tcW w:w="513" w:type="dxa"/>
            <w:tcBorders>
              <w:top w:val="nil"/>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02" w:type="dxa"/>
            <w:tcBorders>
              <w:top w:val="nil"/>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98" w:type="dxa"/>
            <w:tcBorders>
              <w:top w:val="nil"/>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726" w:type="dxa"/>
            <w:tcBorders>
              <w:top w:val="nil"/>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72</w:t>
            </w:r>
          </w:p>
        </w:tc>
        <w:tc>
          <w:tcPr>
            <w:tcW w:w="567" w:type="dxa"/>
            <w:tcBorders>
              <w:top w:val="nil"/>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23" w:type="dxa"/>
            <w:tcBorders>
              <w:top w:val="nil"/>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　</w:t>
            </w:r>
          </w:p>
        </w:tc>
      </w:tr>
      <w:bookmarkEnd w:id="29"/>
      <w:tr w:rsidR="00250C59" w:rsidTr="006713BD">
        <w:trPr>
          <w:trHeight w:val="440"/>
          <w:jc w:val="center"/>
        </w:trPr>
        <w:tc>
          <w:tcPr>
            <w:tcW w:w="666"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专业技能课</w:t>
            </w:r>
          </w:p>
        </w:tc>
        <w:tc>
          <w:tcPr>
            <w:tcW w:w="567" w:type="dxa"/>
            <w:vMerge w:val="restart"/>
            <w:tcBorders>
              <w:top w:val="nil"/>
              <w:left w:val="single" w:sz="4" w:space="0" w:color="auto"/>
              <w:bottom w:val="nil"/>
              <w:right w:val="single" w:sz="4" w:space="0" w:color="auto"/>
            </w:tcBorders>
            <w:shd w:val="clear" w:color="auto" w:fill="auto"/>
            <w:textDirection w:val="tbRlV"/>
            <w:vAlign w:val="center"/>
          </w:tcPr>
          <w:p w:rsidR="00250C59" w:rsidRDefault="00250C59" w:rsidP="006713BD">
            <w:pPr>
              <w:widowControl/>
              <w:spacing w:line="280" w:lineRule="exact"/>
              <w:ind w:left="113"/>
              <w:jc w:val="center"/>
              <w:rPr>
                <w:rFonts w:ascii="仿宋" w:eastAsia="仿宋" w:hAnsi="仿宋"/>
                <w:color w:val="000000"/>
                <w:szCs w:val="21"/>
              </w:rPr>
            </w:pPr>
            <w:r>
              <w:rPr>
                <w:rFonts w:ascii="仿宋" w:eastAsia="仿宋" w:hAnsi="仿宋" w:hint="eastAsia"/>
                <w:color w:val="000000"/>
                <w:szCs w:val="21"/>
              </w:rPr>
              <w:t>专业基础课程</w:t>
            </w:r>
          </w:p>
        </w:tc>
        <w:tc>
          <w:tcPr>
            <w:tcW w:w="567" w:type="dxa"/>
            <w:tcBorders>
              <w:top w:val="single" w:sz="4" w:space="0" w:color="auto"/>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18</w:t>
            </w:r>
          </w:p>
        </w:tc>
        <w:tc>
          <w:tcPr>
            <w:tcW w:w="2716"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机械识图与绘制</w:t>
            </w:r>
          </w:p>
        </w:tc>
        <w:tc>
          <w:tcPr>
            <w:tcW w:w="402"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B</w:t>
            </w:r>
          </w:p>
        </w:tc>
        <w:tc>
          <w:tcPr>
            <w:tcW w:w="610"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w:t>
            </w:r>
          </w:p>
        </w:tc>
        <w:tc>
          <w:tcPr>
            <w:tcW w:w="594"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73"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73"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13"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14"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02"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514"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81"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98"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726"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67" w:type="dxa"/>
            <w:tcBorders>
              <w:top w:val="single" w:sz="4" w:space="0" w:color="auto"/>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23" w:type="dxa"/>
            <w:tcBorders>
              <w:top w:val="single" w:sz="4" w:space="0" w:color="auto"/>
              <w:left w:val="single" w:sz="4" w:space="0" w:color="auto"/>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　</w:t>
            </w:r>
          </w:p>
        </w:tc>
      </w:tr>
      <w:tr w:rsidR="00250C59" w:rsidTr="006713BD">
        <w:trPr>
          <w:trHeight w:val="440"/>
          <w:jc w:val="center"/>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nil"/>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19</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电工电子技术1</w:t>
            </w:r>
          </w:p>
        </w:tc>
        <w:tc>
          <w:tcPr>
            <w:tcW w:w="4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B</w:t>
            </w:r>
          </w:p>
        </w:tc>
        <w:tc>
          <w:tcPr>
            <w:tcW w:w="610"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w:t>
            </w:r>
          </w:p>
        </w:tc>
        <w:tc>
          <w:tcPr>
            <w:tcW w:w="59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48</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w:t>
            </w:r>
          </w:p>
        </w:tc>
        <w:tc>
          <w:tcPr>
            <w:tcW w:w="51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48</w:t>
            </w: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98"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48</w:t>
            </w: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23" w:type="dxa"/>
            <w:tcBorders>
              <w:top w:val="nil"/>
              <w:left w:val="single" w:sz="4" w:space="0" w:color="auto"/>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　</w:t>
            </w:r>
          </w:p>
        </w:tc>
      </w:tr>
      <w:tr w:rsidR="00250C59" w:rsidTr="006713BD">
        <w:trPr>
          <w:trHeight w:val="440"/>
          <w:jc w:val="center"/>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nil"/>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20</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电工电子技术2</w:t>
            </w:r>
          </w:p>
        </w:tc>
        <w:tc>
          <w:tcPr>
            <w:tcW w:w="402" w:type="dxa"/>
            <w:tcBorders>
              <w:top w:val="nil"/>
              <w:left w:val="nil"/>
              <w:bottom w:val="single" w:sz="4" w:space="0" w:color="auto"/>
              <w:right w:val="single" w:sz="4" w:space="0" w:color="auto"/>
            </w:tcBorders>
            <w:shd w:val="clear" w:color="auto" w:fill="auto"/>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color w:val="000000"/>
                <w:szCs w:val="21"/>
              </w:rPr>
              <w:t>B</w:t>
            </w:r>
          </w:p>
        </w:tc>
        <w:tc>
          <w:tcPr>
            <w:tcW w:w="610"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w:t>
            </w:r>
          </w:p>
        </w:tc>
        <w:tc>
          <w:tcPr>
            <w:tcW w:w="59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48</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w:t>
            </w:r>
          </w:p>
        </w:tc>
        <w:tc>
          <w:tcPr>
            <w:tcW w:w="51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48</w:t>
            </w:r>
          </w:p>
        </w:tc>
        <w:tc>
          <w:tcPr>
            <w:tcW w:w="5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48</w:t>
            </w: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single" w:sz="4" w:space="0" w:color="auto"/>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r>
      <w:tr w:rsidR="00250C59" w:rsidTr="006713BD">
        <w:trPr>
          <w:trHeight w:val="440"/>
          <w:jc w:val="center"/>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nil"/>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21</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机械设计基础</w:t>
            </w:r>
          </w:p>
        </w:tc>
        <w:tc>
          <w:tcPr>
            <w:tcW w:w="402" w:type="dxa"/>
            <w:tcBorders>
              <w:top w:val="nil"/>
              <w:left w:val="nil"/>
              <w:bottom w:val="single" w:sz="4" w:space="0" w:color="auto"/>
              <w:right w:val="single" w:sz="4" w:space="0" w:color="auto"/>
            </w:tcBorders>
            <w:shd w:val="clear" w:color="auto" w:fill="auto"/>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color w:val="000000"/>
                <w:szCs w:val="21"/>
              </w:rPr>
              <w:t>B</w:t>
            </w:r>
          </w:p>
        </w:tc>
        <w:tc>
          <w:tcPr>
            <w:tcW w:w="610" w:type="dxa"/>
            <w:tcBorders>
              <w:top w:val="nil"/>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w:t>
            </w:r>
          </w:p>
        </w:tc>
        <w:tc>
          <w:tcPr>
            <w:tcW w:w="59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72</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48</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1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72　</w:t>
            </w:r>
          </w:p>
        </w:tc>
        <w:tc>
          <w:tcPr>
            <w:tcW w:w="5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98"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72</w:t>
            </w: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23" w:type="dxa"/>
            <w:tcBorders>
              <w:top w:val="nil"/>
              <w:left w:val="single" w:sz="4" w:space="0" w:color="auto"/>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　</w:t>
            </w:r>
          </w:p>
        </w:tc>
      </w:tr>
      <w:tr w:rsidR="00250C59" w:rsidTr="006713BD">
        <w:trPr>
          <w:trHeight w:val="440"/>
          <w:jc w:val="center"/>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nil"/>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22</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机械制造技术基础</w:t>
            </w:r>
          </w:p>
        </w:tc>
        <w:tc>
          <w:tcPr>
            <w:tcW w:w="402" w:type="dxa"/>
            <w:tcBorders>
              <w:top w:val="nil"/>
              <w:left w:val="nil"/>
              <w:bottom w:val="single" w:sz="4" w:space="0" w:color="auto"/>
              <w:right w:val="single" w:sz="4" w:space="0" w:color="auto"/>
            </w:tcBorders>
            <w:shd w:val="clear" w:color="auto" w:fill="auto"/>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color w:val="000000"/>
                <w:szCs w:val="21"/>
              </w:rPr>
              <w:t>B</w:t>
            </w:r>
          </w:p>
        </w:tc>
        <w:tc>
          <w:tcPr>
            <w:tcW w:w="610"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w:t>
            </w:r>
          </w:p>
        </w:tc>
        <w:tc>
          <w:tcPr>
            <w:tcW w:w="59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72</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48</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24</w:t>
            </w:r>
          </w:p>
        </w:tc>
        <w:tc>
          <w:tcPr>
            <w:tcW w:w="51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72　</w:t>
            </w: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98"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72</w:t>
            </w: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23" w:type="dxa"/>
            <w:tcBorders>
              <w:top w:val="nil"/>
              <w:left w:val="single" w:sz="4" w:space="0" w:color="auto"/>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r>
      <w:tr w:rsidR="00250C59" w:rsidTr="006713BD">
        <w:trPr>
          <w:trHeight w:val="440"/>
          <w:jc w:val="center"/>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nil"/>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23</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传感器与检测技术</w:t>
            </w:r>
          </w:p>
        </w:tc>
        <w:tc>
          <w:tcPr>
            <w:tcW w:w="402" w:type="dxa"/>
            <w:tcBorders>
              <w:top w:val="nil"/>
              <w:left w:val="nil"/>
              <w:bottom w:val="single" w:sz="4" w:space="0" w:color="auto"/>
              <w:right w:val="single" w:sz="4" w:space="0" w:color="auto"/>
            </w:tcBorders>
            <w:shd w:val="clear" w:color="auto" w:fill="auto"/>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color w:val="000000"/>
                <w:szCs w:val="21"/>
              </w:rPr>
              <w:t>B</w:t>
            </w:r>
          </w:p>
        </w:tc>
        <w:tc>
          <w:tcPr>
            <w:tcW w:w="610"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w:t>
            </w:r>
          </w:p>
        </w:tc>
        <w:tc>
          <w:tcPr>
            <w:tcW w:w="59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48</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1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502" w:type="dxa"/>
            <w:tcBorders>
              <w:top w:val="single" w:sz="4" w:space="0" w:color="auto"/>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48　</w:t>
            </w:r>
          </w:p>
        </w:tc>
        <w:tc>
          <w:tcPr>
            <w:tcW w:w="514"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48</w:t>
            </w: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23" w:type="dxa"/>
            <w:tcBorders>
              <w:top w:val="nil"/>
              <w:left w:val="single" w:sz="4" w:space="0" w:color="auto"/>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　</w:t>
            </w:r>
          </w:p>
        </w:tc>
      </w:tr>
      <w:tr w:rsidR="00250C59" w:rsidTr="006713BD">
        <w:trPr>
          <w:trHeight w:val="440"/>
          <w:jc w:val="center"/>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nil"/>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电机与拖动</w:t>
            </w:r>
          </w:p>
        </w:tc>
        <w:tc>
          <w:tcPr>
            <w:tcW w:w="402" w:type="dxa"/>
            <w:tcBorders>
              <w:top w:val="nil"/>
              <w:left w:val="nil"/>
              <w:bottom w:val="single" w:sz="4" w:space="0" w:color="auto"/>
              <w:right w:val="single" w:sz="4" w:space="0" w:color="auto"/>
            </w:tcBorders>
            <w:shd w:val="clear" w:color="auto" w:fill="auto"/>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color w:val="000000"/>
                <w:szCs w:val="21"/>
              </w:rPr>
              <w:t>B</w:t>
            </w:r>
          </w:p>
        </w:tc>
        <w:tc>
          <w:tcPr>
            <w:tcW w:w="610"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w:t>
            </w:r>
          </w:p>
        </w:tc>
        <w:tc>
          <w:tcPr>
            <w:tcW w:w="59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1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02" w:type="dxa"/>
            <w:tcBorders>
              <w:top w:val="single" w:sz="4" w:space="0" w:color="auto"/>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single" w:sz="4" w:space="0" w:color="auto"/>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r>
      <w:tr w:rsidR="00250C59" w:rsidTr="006713BD">
        <w:trPr>
          <w:trHeight w:val="440"/>
          <w:jc w:val="center"/>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nil"/>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25</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液压与气压传动</w:t>
            </w:r>
          </w:p>
        </w:tc>
        <w:tc>
          <w:tcPr>
            <w:tcW w:w="402" w:type="dxa"/>
            <w:tcBorders>
              <w:top w:val="nil"/>
              <w:left w:val="nil"/>
              <w:bottom w:val="single" w:sz="4" w:space="0" w:color="auto"/>
              <w:right w:val="single" w:sz="4" w:space="0" w:color="auto"/>
            </w:tcBorders>
            <w:shd w:val="clear" w:color="auto" w:fill="auto"/>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color w:val="000000"/>
                <w:szCs w:val="21"/>
              </w:rPr>
              <w:t>B</w:t>
            </w:r>
          </w:p>
        </w:tc>
        <w:tc>
          <w:tcPr>
            <w:tcW w:w="610"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w:t>
            </w:r>
          </w:p>
        </w:tc>
        <w:tc>
          <w:tcPr>
            <w:tcW w:w="59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48</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1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48</w:t>
            </w:r>
          </w:p>
        </w:tc>
        <w:tc>
          <w:tcPr>
            <w:tcW w:w="502" w:type="dxa"/>
            <w:tcBorders>
              <w:top w:val="single" w:sz="4" w:space="0" w:color="auto"/>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48</w:t>
            </w: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single" w:sz="4" w:space="0" w:color="auto"/>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r>
      <w:tr w:rsidR="00250C59" w:rsidTr="006713BD">
        <w:trPr>
          <w:trHeight w:val="440"/>
          <w:jc w:val="center"/>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nil"/>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26</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工程力学</w:t>
            </w:r>
          </w:p>
        </w:tc>
        <w:tc>
          <w:tcPr>
            <w:tcW w:w="402" w:type="dxa"/>
            <w:tcBorders>
              <w:top w:val="nil"/>
              <w:left w:val="nil"/>
              <w:bottom w:val="single" w:sz="4" w:space="0" w:color="auto"/>
              <w:right w:val="single" w:sz="4" w:space="0" w:color="auto"/>
            </w:tcBorders>
            <w:shd w:val="clear" w:color="auto" w:fill="auto"/>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color w:val="000000"/>
                <w:szCs w:val="21"/>
              </w:rPr>
              <w:t>B</w:t>
            </w:r>
          </w:p>
        </w:tc>
        <w:tc>
          <w:tcPr>
            <w:tcW w:w="610"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w:t>
            </w:r>
          </w:p>
        </w:tc>
        <w:tc>
          <w:tcPr>
            <w:tcW w:w="59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8</w:t>
            </w:r>
          </w:p>
        </w:tc>
        <w:tc>
          <w:tcPr>
            <w:tcW w:w="51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02" w:type="dxa"/>
            <w:tcBorders>
              <w:top w:val="single" w:sz="4" w:space="0" w:color="auto"/>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single" w:sz="4" w:space="0" w:color="auto"/>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r>
      <w:tr w:rsidR="00250C59" w:rsidTr="006713BD">
        <w:trPr>
          <w:trHeight w:val="440"/>
          <w:jc w:val="center"/>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3283" w:type="dxa"/>
            <w:gridSpan w:val="2"/>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小计</w:t>
            </w:r>
          </w:p>
        </w:tc>
        <w:tc>
          <w:tcPr>
            <w:tcW w:w="4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610"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30</w:t>
            </w:r>
          </w:p>
        </w:tc>
        <w:tc>
          <w:tcPr>
            <w:tcW w:w="59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496</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296</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200</w:t>
            </w:r>
          </w:p>
        </w:tc>
        <w:tc>
          <w:tcPr>
            <w:tcW w:w="51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184</w:t>
            </w: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264</w:t>
            </w:r>
          </w:p>
        </w:tc>
        <w:tc>
          <w:tcPr>
            <w:tcW w:w="502"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48</w:t>
            </w: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0</w:t>
            </w: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0</w:t>
            </w:r>
          </w:p>
        </w:tc>
        <w:tc>
          <w:tcPr>
            <w:tcW w:w="498"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0</w:t>
            </w: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496</w:t>
            </w: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single" w:sz="4" w:space="0" w:color="auto"/>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r>
      <w:tr w:rsidR="00250C59" w:rsidTr="006713BD">
        <w:trPr>
          <w:trHeight w:val="440"/>
          <w:jc w:val="center"/>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val="restart"/>
            <w:tcBorders>
              <w:top w:val="single" w:sz="4" w:space="0" w:color="auto"/>
              <w:left w:val="single" w:sz="4" w:space="0" w:color="auto"/>
              <w:right w:val="single" w:sz="4" w:space="0" w:color="auto"/>
            </w:tcBorders>
            <w:shd w:val="clear" w:color="auto" w:fill="auto"/>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hint="eastAsia"/>
                <w:color w:val="000000"/>
                <w:szCs w:val="21"/>
              </w:rPr>
              <w:t>专业核心课程</w:t>
            </w: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27</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智能制造系统</w:t>
            </w:r>
          </w:p>
        </w:tc>
        <w:tc>
          <w:tcPr>
            <w:tcW w:w="4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B</w:t>
            </w:r>
          </w:p>
        </w:tc>
        <w:tc>
          <w:tcPr>
            <w:tcW w:w="610"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w:t>
            </w:r>
          </w:p>
        </w:tc>
        <w:tc>
          <w:tcPr>
            <w:tcW w:w="59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64</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40</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24</w:t>
            </w:r>
          </w:p>
        </w:tc>
        <w:tc>
          <w:tcPr>
            <w:tcW w:w="51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5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98"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64</w:t>
            </w: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23" w:type="dxa"/>
            <w:tcBorders>
              <w:top w:val="nil"/>
              <w:left w:val="single" w:sz="4" w:space="0" w:color="auto"/>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　</w:t>
            </w:r>
          </w:p>
        </w:tc>
      </w:tr>
      <w:tr w:rsidR="00250C59" w:rsidTr="006713BD">
        <w:trPr>
          <w:trHeight w:val="440"/>
          <w:jc w:val="center"/>
        </w:trPr>
        <w:tc>
          <w:tcPr>
            <w:tcW w:w="666" w:type="dxa"/>
            <w:vMerge/>
            <w:tcBorders>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left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28</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电气与PLC控制技术</w:t>
            </w:r>
          </w:p>
        </w:tc>
        <w:tc>
          <w:tcPr>
            <w:tcW w:w="4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B</w:t>
            </w:r>
          </w:p>
        </w:tc>
        <w:tc>
          <w:tcPr>
            <w:tcW w:w="610"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w:t>
            </w:r>
          </w:p>
        </w:tc>
        <w:tc>
          <w:tcPr>
            <w:tcW w:w="59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64</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1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64</w:t>
            </w:r>
          </w:p>
        </w:tc>
        <w:tc>
          <w:tcPr>
            <w:tcW w:w="5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98"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64</w:t>
            </w: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23" w:type="dxa"/>
            <w:tcBorders>
              <w:top w:val="nil"/>
              <w:left w:val="single" w:sz="4" w:space="0" w:color="auto"/>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　</w:t>
            </w:r>
          </w:p>
        </w:tc>
      </w:tr>
      <w:tr w:rsidR="00250C59" w:rsidTr="006713BD">
        <w:trPr>
          <w:trHeight w:val="440"/>
          <w:jc w:val="center"/>
        </w:trPr>
        <w:tc>
          <w:tcPr>
            <w:tcW w:w="666" w:type="dxa"/>
            <w:vMerge/>
            <w:tcBorders>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left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29</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运动控制技术</w:t>
            </w:r>
          </w:p>
        </w:tc>
        <w:tc>
          <w:tcPr>
            <w:tcW w:w="4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B</w:t>
            </w:r>
          </w:p>
        </w:tc>
        <w:tc>
          <w:tcPr>
            <w:tcW w:w="610"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w:t>
            </w:r>
          </w:p>
        </w:tc>
        <w:tc>
          <w:tcPr>
            <w:tcW w:w="59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64</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40</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1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5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64</w:t>
            </w:r>
          </w:p>
        </w:tc>
        <w:tc>
          <w:tcPr>
            <w:tcW w:w="514" w:type="dxa"/>
            <w:tcBorders>
              <w:top w:val="nil"/>
              <w:left w:val="nil"/>
              <w:bottom w:val="nil"/>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81"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98"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64</w:t>
            </w: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23" w:type="dxa"/>
            <w:tcBorders>
              <w:top w:val="nil"/>
              <w:left w:val="single" w:sz="4" w:space="0" w:color="auto"/>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　</w:t>
            </w:r>
          </w:p>
        </w:tc>
      </w:tr>
      <w:tr w:rsidR="00250C59" w:rsidTr="006713BD">
        <w:trPr>
          <w:trHeight w:val="440"/>
          <w:jc w:val="center"/>
        </w:trPr>
        <w:tc>
          <w:tcPr>
            <w:tcW w:w="666" w:type="dxa"/>
            <w:vMerge/>
            <w:tcBorders>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left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30</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工业机器人编程与调试</w:t>
            </w:r>
          </w:p>
        </w:tc>
        <w:tc>
          <w:tcPr>
            <w:tcW w:w="402" w:type="dxa"/>
            <w:tcBorders>
              <w:top w:val="nil"/>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B</w:t>
            </w:r>
          </w:p>
        </w:tc>
        <w:tc>
          <w:tcPr>
            <w:tcW w:w="610"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w:t>
            </w:r>
          </w:p>
        </w:tc>
        <w:tc>
          <w:tcPr>
            <w:tcW w:w="594" w:type="dxa"/>
            <w:tcBorders>
              <w:top w:val="nil"/>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64</w:t>
            </w:r>
          </w:p>
        </w:tc>
        <w:tc>
          <w:tcPr>
            <w:tcW w:w="573" w:type="dxa"/>
            <w:tcBorders>
              <w:top w:val="nil"/>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32</w:t>
            </w:r>
          </w:p>
        </w:tc>
        <w:tc>
          <w:tcPr>
            <w:tcW w:w="573" w:type="dxa"/>
            <w:tcBorders>
              <w:top w:val="nil"/>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32</w:t>
            </w:r>
          </w:p>
        </w:tc>
        <w:tc>
          <w:tcPr>
            <w:tcW w:w="513" w:type="dxa"/>
            <w:tcBorders>
              <w:top w:val="nil"/>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514" w:type="dxa"/>
            <w:tcBorders>
              <w:top w:val="nil"/>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02" w:type="dxa"/>
            <w:tcBorders>
              <w:top w:val="nil"/>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64</w:t>
            </w:r>
            <w:r>
              <w:rPr>
                <w:rFonts w:ascii="仿宋" w:eastAsia="仿宋" w:hAnsi="仿宋" w:hint="eastAsia"/>
                <w:color w:val="000000"/>
                <w:szCs w:val="21"/>
              </w:rPr>
              <w:t xml:space="preserve">　</w:t>
            </w:r>
          </w:p>
        </w:tc>
        <w:tc>
          <w:tcPr>
            <w:tcW w:w="514" w:type="dxa"/>
            <w:tcBorders>
              <w:top w:val="single" w:sz="4" w:space="0" w:color="auto"/>
              <w:left w:val="nil"/>
              <w:bottom w:val="nil"/>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81"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98"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726" w:type="dxa"/>
            <w:tcBorders>
              <w:top w:val="nil"/>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64</w:t>
            </w: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23" w:type="dxa"/>
            <w:tcBorders>
              <w:top w:val="nil"/>
              <w:left w:val="single" w:sz="4" w:space="0" w:color="auto"/>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r>
      <w:tr w:rsidR="00250C59" w:rsidTr="006713BD">
        <w:trPr>
          <w:trHeight w:val="440"/>
          <w:jc w:val="center"/>
        </w:trPr>
        <w:tc>
          <w:tcPr>
            <w:tcW w:w="666" w:type="dxa"/>
            <w:vMerge/>
            <w:tcBorders>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left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31</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机电设备故障诊断与维修</w:t>
            </w:r>
          </w:p>
        </w:tc>
        <w:tc>
          <w:tcPr>
            <w:tcW w:w="402" w:type="dxa"/>
            <w:tcBorders>
              <w:top w:val="single" w:sz="4" w:space="0" w:color="auto"/>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B</w:t>
            </w:r>
          </w:p>
        </w:tc>
        <w:tc>
          <w:tcPr>
            <w:tcW w:w="610"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w:t>
            </w:r>
          </w:p>
        </w:tc>
        <w:tc>
          <w:tcPr>
            <w:tcW w:w="594"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64</w:t>
            </w:r>
          </w:p>
        </w:tc>
        <w:tc>
          <w:tcPr>
            <w:tcW w:w="573"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73"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13"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514"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502"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514"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64</w:t>
            </w: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98"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726"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64</w:t>
            </w: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23" w:type="dxa"/>
            <w:tcBorders>
              <w:top w:val="nil"/>
              <w:left w:val="single" w:sz="4" w:space="0" w:color="auto"/>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　</w:t>
            </w:r>
          </w:p>
        </w:tc>
      </w:tr>
      <w:tr w:rsidR="00250C59" w:rsidTr="006713BD">
        <w:trPr>
          <w:trHeight w:val="440"/>
          <w:jc w:val="center"/>
        </w:trPr>
        <w:tc>
          <w:tcPr>
            <w:tcW w:w="666" w:type="dxa"/>
            <w:vMerge/>
            <w:tcBorders>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left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自动生产线安装与调试</w:t>
            </w:r>
          </w:p>
        </w:tc>
        <w:tc>
          <w:tcPr>
            <w:tcW w:w="402"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B</w:t>
            </w:r>
          </w:p>
        </w:tc>
        <w:tc>
          <w:tcPr>
            <w:tcW w:w="610"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w:t>
            </w:r>
          </w:p>
        </w:tc>
        <w:tc>
          <w:tcPr>
            <w:tcW w:w="59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64</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1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5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64</w:t>
            </w: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98"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64</w:t>
            </w:r>
          </w:p>
        </w:tc>
        <w:tc>
          <w:tcPr>
            <w:tcW w:w="567"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23" w:type="dxa"/>
            <w:tcBorders>
              <w:top w:val="nil"/>
              <w:left w:val="nil"/>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　</w:t>
            </w:r>
          </w:p>
        </w:tc>
      </w:tr>
      <w:tr w:rsidR="00250C59" w:rsidTr="006713BD">
        <w:trPr>
          <w:trHeight w:val="440"/>
          <w:jc w:val="center"/>
        </w:trPr>
        <w:tc>
          <w:tcPr>
            <w:tcW w:w="666" w:type="dxa"/>
            <w:vMerge/>
            <w:tcBorders>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3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hint="eastAsia"/>
                <w:color w:val="000000"/>
                <w:szCs w:val="21"/>
              </w:rPr>
              <w:t>小计</w:t>
            </w:r>
          </w:p>
        </w:tc>
        <w:tc>
          <w:tcPr>
            <w:tcW w:w="4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610"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9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384</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208</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176</w:t>
            </w:r>
          </w:p>
        </w:tc>
        <w:tc>
          <w:tcPr>
            <w:tcW w:w="51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0</w:t>
            </w: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02" w:type="dxa"/>
            <w:tcBorders>
              <w:top w:val="nil"/>
              <w:left w:val="nil"/>
              <w:bottom w:val="nil"/>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192</w:t>
            </w:r>
          </w:p>
        </w:tc>
        <w:tc>
          <w:tcPr>
            <w:tcW w:w="514"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128</w:t>
            </w: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0</w:t>
            </w:r>
          </w:p>
        </w:tc>
        <w:tc>
          <w:tcPr>
            <w:tcW w:w="498"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0</w:t>
            </w: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384</w:t>
            </w:r>
          </w:p>
        </w:tc>
        <w:tc>
          <w:tcPr>
            <w:tcW w:w="567"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　</w:t>
            </w:r>
          </w:p>
        </w:tc>
        <w:tc>
          <w:tcPr>
            <w:tcW w:w="323" w:type="dxa"/>
            <w:tcBorders>
              <w:top w:val="nil"/>
              <w:left w:val="nil"/>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　</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r>
      <w:tr w:rsidR="00250C59" w:rsidTr="006713BD">
        <w:trPr>
          <w:trHeight w:val="440"/>
          <w:jc w:val="center"/>
        </w:trPr>
        <w:tc>
          <w:tcPr>
            <w:tcW w:w="666" w:type="dxa"/>
            <w:vMerge/>
            <w:tcBorders>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val="restart"/>
            <w:tcBorders>
              <w:top w:val="single" w:sz="4" w:space="0" w:color="auto"/>
              <w:left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专业拓展课程</w:t>
            </w: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33</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机电一体化系统设计</w:t>
            </w:r>
          </w:p>
        </w:tc>
        <w:tc>
          <w:tcPr>
            <w:tcW w:w="4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B</w:t>
            </w:r>
          </w:p>
        </w:tc>
        <w:tc>
          <w:tcPr>
            <w:tcW w:w="610" w:type="dxa"/>
            <w:tcBorders>
              <w:top w:val="nil"/>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w:t>
            </w:r>
          </w:p>
        </w:tc>
        <w:tc>
          <w:tcPr>
            <w:tcW w:w="594" w:type="dxa"/>
            <w:tcBorders>
              <w:top w:val="nil"/>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72</w:t>
            </w:r>
          </w:p>
        </w:tc>
        <w:tc>
          <w:tcPr>
            <w:tcW w:w="573" w:type="dxa"/>
            <w:tcBorders>
              <w:top w:val="nil"/>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36</w:t>
            </w:r>
          </w:p>
        </w:tc>
        <w:tc>
          <w:tcPr>
            <w:tcW w:w="573" w:type="dxa"/>
            <w:tcBorders>
              <w:top w:val="nil"/>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36　</w:t>
            </w:r>
          </w:p>
        </w:tc>
        <w:tc>
          <w:tcPr>
            <w:tcW w:w="513" w:type="dxa"/>
            <w:tcBorders>
              <w:top w:val="nil"/>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02" w:type="dxa"/>
            <w:tcBorders>
              <w:top w:val="single" w:sz="4" w:space="0" w:color="auto"/>
              <w:left w:val="nil"/>
              <w:bottom w:val="nil"/>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72</w:t>
            </w: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98" w:type="dxa"/>
            <w:tcBorders>
              <w:top w:val="nil"/>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72</w:t>
            </w:r>
          </w:p>
        </w:tc>
        <w:tc>
          <w:tcPr>
            <w:tcW w:w="567" w:type="dxa"/>
            <w:tcBorders>
              <w:top w:val="nil"/>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23" w:type="dxa"/>
            <w:tcBorders>
              <w:top w:val="nil"/>
              <w:left w:val="nil"/>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　</w:t>
            </w:r>
          </w:p>
        </w:tc>
      </w:tr>
      <w:tr w:rsidR="00250C59" w:rsidTr="006713BD">
        <w:trPr>
          <w:trHeight w:val="440"/>
          <w:jc w:val="center"/>
        </w:trPr>
        <w:tc>
          <w:tcPr>
            <w:tcW w:w="666" w:type="dxa"/>
            <w:vMerge/>
            <w:tcBorders>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single" w:sz="4" w:space="0" w:color="auto"/>
              <w:left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34</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机电产品三维设计</w:t>
            </w:r>
          </w:p>
        </w:tc>
        <w:tc>
          <w:tcPr>
            <w:tcW w:w="4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B</w:t>
            </w:r>
          </w:p>
        </w:tc>
        <w:tc>
          <w:tcPr>
            <w:tcW w:w="610" w:type="dxa"/>
            <w:tcBorders>
              <w:top w:val="single" w:sz="4" w:space="0" w:color="auto"/>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w:t>
            </w:r>
          </w:p>
        </w:tc>
        <w:tc>
          <w:tcPr>
            <w:tcW w:w="594" w:type="dxa"/>
            <w:tcBorders>
              <w:top w:val="single" w:sz="4" w:space="0" w:color="auto"/>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64</w:t>
            </w:r>
          </w:p>
        </w:tc>
        <w:tc>
          <w:tcPr>
            <w:tcW w:w="573" w:type="dxa"/>
            <w:tcBorders>
              <w:top w:val="single" w:sz="4" w:space="0" w:color="auto"/>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73" w:type="dxa"/>
            <w:tcBorders>
              <w:top w:val="single" w:sz="4" w:space="0" w:color="auto"/>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13" w:type="dxa"/>
            <w:tcBorders>
              <w:top w:val="single" w:sz="4" w:space="0" w:color="auto"/>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514"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502"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64　</w:t>
            </w: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98" w:type="dxa"/>
            <w:tcBorders>
              <w:top w:val="single" w:sz="4" w:space="0" w:color="auto"/>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64</w:t>
            </w:r>
          </w:p>
        </w:tc>
        <w:tc>
          <w:tcPr>
            <w:tcW w:w="567" w:type="dxa"/>
            <w:tcBorders>
              <w:top w:val="single" w:sz="4" w:space="0" w:color="auto"/>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2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w:t>
            </w:r>
          </w:p>
        </w:tc>
        <w:tc>
          <w:tcPr>
            <w:tcW w:w="393" w:type="dxa"/>
            <w:tcBorders>
              <w:top w:val="nil"/>
              <w:left w:val="nil"/>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p>
        </w:tc>
      </w:tr>
      <w:tr w:rsidR="00250C59" w:rsidTr="006713BD">
        <w:trPr>
          <w:trHeight w:val="440"/>
          <w:jc w:val="center"/>
        </w:trPr>
        <w:tc>
          <w:tcPr>
            <w:tcW w:w="666" w:type="dxa"/>
            <w:vMerge/>
            <w:tcBorders>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single" w:sz="4" w:space="0" w:color="auto"/>
              <w:left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35</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数控技术及应用</w:t>
            </w:r>
          </w:p>
        </w:tc>
        <w:tc>
          <w:tcPr>
            <w:tcW w:w="4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B</w:t>
            </w:r>
          </w:p>
        </w:tc>
        <w:tc>
          <w:tcPr>
            <w:tcW w:w="610"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w:t>
            </w:r>
          </w:p>
        </w:tc>
        <w:tc>
          <w:tcPr>
            <w:tcW w:w="594"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73"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73"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13"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98"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67"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2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93" w:type="dxa"/>
            <w:tcBorders>
              <w:top w:val="nil"/>
              <w:left w:val="nil"/>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p>
        </w:tc>
      </w:tr>
      <w:tr w:rsidR="00250C59" w:rsidTr="006713BD">
        <w:trPr>
          <w:trHeight w:val="440"/>
          <w:jc w:val="center"/>
        </w:trPr>
        <w:tc>
          <w:tcPr>
            <w:tcW w:w="666" w:type="dxa"/>
            <w:vMerge/>
            <w:tcBorders>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single" w:sz="4" w:space="0" w:color="auto"/>
              <w:left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36</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单片机应用技术</w:t>
            </w:r>
          </w:p>
        </w:tc>
        <w:tc>
          <w:tcPr>
            <w:tcW w:w="4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B</w:t>
            </w:r>
          </w:p>
        </w:tc>
        <w:tc>
          <w:tcPr>
            <w:tcW w:w="610" w:type="dxa"/>
            <w:tcBorders>
              <w:top w:val="nil"/>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w:t>
            </w:r>
          </w:p>
        </w:tc>
        <w:tc>
          <w:tcPr>
            <w:tcW w:w="594" w:type="dxa"/>
            <w:tcBorders>
              <w:top w:val="nil"/>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73" w:type="dxa"/>
            <w:tcBorders>
              <w:top w:val="nil"/>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73" w:type="dxa"/>
            <w:tcBorders>
              <w:top w:val="nil"/>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13" w:type="dxa"/>
            <w:tcBorders>
              <w:top w:val="nil"/>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67" w:type="dxa"/>
            <w:tcBorders>
              <w:top w:val="nil"/>
              <w:left w:val="nil"/>
              <w:bottom w:val="nil"/>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nil"/>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r>
      <w:tr w:rsidR="00250C59" w:rsidTr="006713BD">
        <w:trPr>
          <w:trHeight w:val="440"/>
          <w:jc w:val="center"/>
        </w:trPr>
        <w:tc>
          <w:tcPr>
            <w:tcW w:w="666" w:type="dxa"/>
            <w:vMerge/>
            <w:tcBorders>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single" w:sz="4" w:space="0" w:color="auto"/>
              <w:left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37</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高级语言程序设计</w:t>
            </w:r>
          </w:p>
        </w:tc>
        <w:tc>
          <w:tcPr>
            <w:tcW w:w="402" w:type="dxa"/>
            <w:tcBorders>
              <w:top w:val="nil"/>
              <w:left w:val="nil"/>
              <w:bottom w:val="single" w:sz="4" w:space="0" w:color="auto"/>
              <w:right w:val="single" w:sz="4" w:space="0" w:color="auto"/>
            </w:tcBorders>
            <w:shd w:val="clear" w:color="auto" w:fill="auto"/>
          </w:tcPr>
          <w:p w:rsidR="00250C59" w:rsidRDefault="00250C59" w:rsidP="006713BD">
            <w:pPr>
              <w:spacing w:line="280" w:lineRule="exact"/>
              <w:rPr>
                <w:rFonts w:ascii="仿宋" w:eastAsia="仿宋" w:hAnsi="仿宋"/>
                <w:color w:val="000000"/>
                <w:szCs w:val="21"/>
              </w:rPr>
            </w:pPr>
            <w:r>
              <w:rPr>
                <w:rFonts w:ascii="仿宋" w:eastAsia="仿宋" w:hAnsi="仿宋"/>
                <w:color w:val="000000"/>
                <w:szCs w:val="21"/>
              </w:rPr>
              <w:t>B</w:t>
            </w:r>
          </w:p>
        </w:tc>
        <w:tc>
          <w:tcPr>
            <w:tcW w:w="610"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w:t>
            </w:r>
          </w:p>
        </w:tc>
        <w:tc>
          <w:tcPr>
            <w:tcW w:w="594"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73"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73"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13"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64</w:t>
            </w:r>
          </w:p>
        </w:tc>
        <w:tc>
          <w:tcPr>
            <w:tcW w:w="567"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nil"/>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r>
      <w:tr w:rsidR="00250C59" w:rsidTr="006713BD">
        <w:trPr>
          <w:trHeight w:val="465"/>
          <w:jc w:val="center"/>
        </w:trPr>
        <w:tc>
          <w:tcPr>
            <w:tcW w:w="666" w:type="dxa"/>
            <w:vMerge/>
            <w:tcBorders>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single" w:sz="4" w:space="0" w:color="auto"/>
              <w:left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38</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现代企业车间管理</w:t>
            </w:r>
          </w:p>
        </w:tc>
        <w:tc>
          <w:tcPr>
            <w:tcW w:w="402" w:type="dxa"/>
            <w:tcBorders>
              <w:top w:val="nil"/>
              <w:left w:val="nil"/>
              <w:bottom w:val="single" w:sz="4" w:space="0" w:color="auto"/>
              <w:right w:val="single" w:sz="4" w:space="0" w:color="auto"/>
            </w:tcBorders>
            <w:shd w:val="clear" w:color="auto" w:fill="auto"/>
          </w:tcPr>
          <w:p w:rsidR="00250C59" w:rsidRDefault="00250C59" w:rsidP="006713BD">
            <w:pPr>
              <w:spacing w:line="280" w:lineRule="exact"/>
              <w:rPr>
                <w:rFonts w:ascii="仿宋" w:eastAsia="仿宋" w:hAnsi="仿宋"/>
                <w:color w:val="000000"/>
                <w:szCs w:val="21"/>
              </w:rPr>
            </w:pPr>
            <w:r>
              <w:rPr>
                <w:rFonts w:ascii="仿宋" w:eastAsia="仿宋" w:hAnsi="仿宋"/>
                <w:color w:val="000000"/>
                <w:szCs w:val="21"/>
              </w:rPr>
              <w:t>B</w:t>
            </w:r>
          </w:p>
        </w:tc>
        <w:tc>
          <w:tcPr>
            <w:tcW w:w="610"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w:t>
            </w:r>
          </w:p>
        </w:tc>
        <w:tc>
          <w:tcPr>
            <w:tcW w:w="59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48</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w:t>
            </w:r>
          </w:p>
        </w:tc>
        <w:tc>
          <w:tcPr>
            <w:tcW w:w="51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02" w:type="dxa"/>
            <w:tcBorders>
              <w:top w:val="single" w:sz="4" w:space="0" w:color="auto"/>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48</w:t>
            </w: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48</w:t>
            </w:r>
          </w:p>
        </w:tc>
        <w:tc>
          <w:tcPr>
            <w:tcW w:w="567"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393" w:type="dxa"/>
            <w:tcBorders>
              <w:top w:val="nil"/>
              <w:left w:val="nil"/>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w:t>
            </w:r>
          </w:p>
        </w:tc>
      </w:tr>
      <w:tr w:rsidR="00250C59" w:rsidTr="006713BD">
        <w:trPr>
          <w:trHeight w:val="465"/>
          <w:jc w:val="center"/>
        </w:trPr>
        <w:tc>
          <w:tcPr>
            <w:tcW w:w="666" w:type="dxa"/>
            <w:vMerge/>
            <w:tcBorders>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single" w:sz="4" w:space="0" w:color="auto"/>
              <w:left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39</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互换性与技术测量</w:t>
            </w:r>
          </w:p>
        </w:tc>
        <w:tc>
          <w:tcPr>
            <w:tcW w:w="402" w:type="dxa"/>
            <w:tcBorders>
              <w:top w:val="nil"/>
              <w:left w:val="nil"/>
              <w:bottom w:val="single" w:sz="4" w:space="0" w:color="auto"/>
              <w:right w:val="single" w:sz="4" w:space="0" w:color="auto"/>
            </w:tcBorders>
            <w:shd w:val="clear" w:color="auto" w:fill="auto"/>
          </w:tcPr>
          <w:p w:rsidR="00250C59" w:rsidRDefault="00250C59" w:rsidP="006713BD">
            <w:pPr>
              <w:spacing w:line="280" w:lineRule="exact"/>
              <w:rPr>
                <w:rFonts w:ascii="仿宋" w:eastAsia="仿宋" w:hAnsi="仿宋"/>
                <w:color w:val="000000"/>
                <w:szCs w:val="21"/>
              </w:rPr>
            </w:pPr>
            <w:r>
              <w:rPr>
                <w:rFonts w:ascii="仿宋" w:eastAsia="仿宋" w:hAnsi="仿宋"/>
                <w:color w:val="000000"/>
                <w:szCs w:val="21"/>
              </w:rPr>
              <w:t>B</w:t>
            </w:r>
          </w:p>
        </w:tc>
        <w:tc>
          <w:tcPr>
            <w:tcW w:w="610"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w:t>
            </w:r>
          </w:p>
        </w:tc>
        <w:tc>
          <w:tcPr>
            <w:tcW w:w="59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w:t>
            </w:r>
          </w:p>
        </w:tc>
        <w:tc>
          <w:tcPr>
            <w:tcW w:w="51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02" w:type="dxa"/>
            <w:tcBorders>
              <w:top w:val="single" w:sz="4" w:space="0" w:color="auto"/>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14"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67"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w:t>
            </w:r>
          </w:p>
        </w:tc>
        <w:tc>
          <w:tcPr>
            <w:tcW w:w="393" w:type="dxa"/>
            <w:tcBorders>
              <w:top w:val="nil"/>
              <w:left w:val="nil"/>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p>
        </w:tc>
      </w:tr>
      <w:tr w:rsidR="00250C59" w:rsidTr="006713BD">
        <w:trPr>
          <w:trHeight w:val="465"/>
          <w:jc w:val="center"/>
        </w:trPr>
        <w:tc>
          <w:tcPr>
            <w:tcW w:w="666" w:type="dxa"/>
            <w:vMerge/>
            <w:tcBorders>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single" w:sz="4" w:space="0" w:color="auto"/>
              <w:left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40</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冶金概论</w:t>
            </w:r>
          </w:p>
        </w:tc>
        <w:tc>
          <w:tcPr>
            <w:tcW w:w="402" w:type="dxa"/>
            <w:tcBorders>
              <w:top w:val="nil"/>
              <w:left w:val="nil"/>
              <w:bottom w:val="single" w:sz="4" w:space="0" w:color="auto"/>
              <w:right w:val="single" w:sz="4" w:space="0" w:color="auto"/>
            </w:tcBorders>
            <w:shd w:val="clear" w:color="auto" w:fill="auto"/>
          </w:tcPr>
          <w:p w:rsidR="00250C59" w:rsidRDefault="00250C59" w:rsidP="006713BD">
            <w:pPr>
              <w:spacing w:line="280" w:lineRule="exact"/>
              <w:rPr>
                <w:rFonts w:ascii="仿宋" w:eastAsia="仿宋" w:hAnsi="仿宋"/>
                <w:color w:val="000000"/>
                <w:szCs w:val="21"/>
              </w:rPr>
            </w:pPr>
            <w:r>
              <w:rPr>
                <w:rFonts w:ascii="仿宋" w:eastAsia="仿宋" w:hAnsi="仿宋"/>
                <w:color w:val="000000"/>
                <w:szCs w:val="21"/>
              </w:rPr>
              <w:t>B</w:t>
            </w:r>
          </w:p>
        </w:tc>
        <w:tc>
          <w:tcPr>
            <w:tcW w:w="610"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w:t>
            </w:r>
          </w:p>
        </w:tc>
        <w:tc>
          <w:tcPr>
            <w:tcW w:w="59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48</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w:t>
            </w:r>
          </w:p>
        </w:tc>
        <w:tc>
          <w:tcPr>
            <w:tcW w:w="51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02" w:type="dxa"/>
            <w:tcBorders>
              <w:top w:val="single" w:sz="4" w:space="0" w:color="auto"/>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48</w:t>
            </w:r>
          </w:p>
        </w:tc>
        <w:tc>
          <w:tcPr>
            <w:tcW w:w="514"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48</w:t>
            </w:r>
          </w:p>
        </w:tc>
        <w:tc>
          <w:tcPr>
            <w:tcW w:w="567"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393" w:type="dxa"/>
            <w:tcBorders>
              <w:top w:val="nil"/>
              <w:left w:val="nil"/>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w:t>
            </w:r>
          </w:p>
        </w:tc>
      </w:tr>
      <w:tr w:rsidR="00250C59" w:rsidTr="006713BD">
        <w:trPr>
          <w:trHeight w:val="465"/>
          <w:jc w:val="center"/>
        </w:trPr>
        <w:tc>
          <w:tcPr>
            <w:tcW w:w="666" w:type="dxa"/>
            <w:vMerge/>
            <w:tcBorders>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single" w:sz="4" w:space="0" w:color="auto"/>
              <w:left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41</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市场营销</w:t>
            </w:r>
          </w:p>
        </w:tc>
        <w:tc>
          <w:tcPr>
            <w:tcW w:w="402" w:type="dxa"/>
            <w:tcBorders>
              <w:top w:val="nil"/>
              <w:left w:val="nil"/>
              <w:bottom w:val="single" w:sz="4" w:space="0" w:color="auto"/>
              <w:right w:val="single" w:sz="4" w:space="0" w:color="auto"/>
            </w:tcBorders>
            <w:shd w:val="clear" w:color="auto" w:fill="auto"/>
          </w:tcPr>
          <w:p w:rsidR="00250C59" w:rsidRDefault="00250C59" w:rsidP="006713BD">
            <w:pPr>
              <w:spacing w:line="280" w:lineRule="exact"/>
              <w:rPr>
                <w:rFonts w:ascii="仿宋" w:eastAsia="仿宋" w:hAnsi="仿宋"/>
                <w:color w:val="000000"/>
                <w:szCs w:val="21"/>
              </w:rPr>
            </w:pPr>
            <w:r>
              <w:rPr>
                <w:rFonts w:ascii="仿宋" w:eastAsia="仿宋" w:hAnsi="仿宋"/>
                <w:color w:val="000000"/>
                <w:szCs w:val="21"/>
              </w:rPr>
              <w:t>B</w:t>
            </w:r>
          </w:p>
        </w:tc>
        <w:tc>
          <w:tcPr>
            <w:tcW w:w="610"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w:t>
            </w:r>
          </w:p>
        </w:tc>
        <w:tc>
          <w:tcPr>
            <w:tcW w:w="59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8</w:t>
            </w:r>
          </w:p>
        </w:tc>
        <w:tc>
          <w:tcPr>
            <w:tcW w:w="51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02" w:type="dxa"/>
            <w:tcBorders>
              <w:top w:val="single" w:sz="4" w:space="0" w:color="auto"/>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c>
          <w:tcPr>
            <w:tcW w:w="567"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393" w:type="dxa"/>
            <w:tcBorders>
              <w:top w:val="nil"/>
              <w:left w:val="nil"/>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w:t>
            </w:r>
          </w:p>
        </w:tc>
      </w:tr>
      <w:tr w:rsidR="00250C59" w:rsidTr="006713BD">
        <w:trPr>
          <w:trHeight w:val="465"/>
          <w:jc w:val="center"/>
        </w:trPr>
        <w:tc>
          <w:tcPr>
            <w:tcW w:w="666" w:type="dxa"/>
            <w:vMerge/>
            <w:tcBorders>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single" w:sz="4" w:space="0" w:color="auto"/>
              <w:left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42</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绿色中国</w:t>
            </w:r>
          </w:p>
        </w:tc>
        <w:tc>
          <w:tcPr>
            <w:tcW w:w="402" w:type="dxa"/>
            <w:tcBorders>
              <w:top w:val="nil"/>
              <w:left w:val="nil"/>
              <w:bottom w:val="single" w:sz="4" w:space="0" w:color="auto"/>
              <w:right w:val="single" w:sz="4" w:space="0" w:color="auto"/>
            </w:tcBorders>
            <w:shd w:val="clear" w:color="auto" w:fill="auto"/>
            <w:vAlign w:val="center"/>
          </w:tcPr>
          <w:p w:rsidR="00250C59" w:rsidRDefault="00250C59" w:rsidP="006713BD">
            <w:pPr>
              <w:spacing w:line="280" w:lineRule="exact"/>
              <w:rPr>
                <w:rFonts w:ascii="仿宋" w:eastAsia="仿宋" w:hAnsi="仿宋"/>
                <w:color w:val="000000"/>
                <w:szCs w:val="21"/>
              </w:rPr>
            </w:pPr>
            <w:r>
              <w:rPr>
                <w:rFonts w:ascii="仿宋" w:eastAsia="仿宋" w:hAnsi="仿宋"/>
                <w:color w:val="000000"/>
                <w:szCs w:val="21"/>
              </w:rPr>
              <w:t>B</w:t>
            </w:r>
          </w:p>
        </w:tc>
        <w:tc>
          <w:tcPr>
            <w:tcW w:w="610"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w:t>
            </w:r>
          </w:p>
        </w:tc>
        <w:tc>
          <w:tcPr>
            <w:tcW w:w="59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12</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w:t>
            </w:r>
          </w:p>
        </w:tc>
        <w:tc>
          <w:tcPr>
            <w:tcW w:w="51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02" w:type="dxa"/>
            <w:tcBorders>
              <w:top w:val="single" w:sz="4" w:space="0" w:color="auto"/>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w:t>
            </w: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67"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393" w:type="dxa"/>
            <w:tcBorders>
              <w:top w:val="nil"/>
              <w:left w:val="nil"/>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p>
        </w:tc>
      </w:tr>
      <w:tr w:rsidR="00250C59" w:rsidTr="006713BD">
        <w:trPr>
          <w:trHeight w:val="465"/>
          <w:jc w:val="center"/>
        </w:trPr>
        <w:tc>
          <w:tcPr>
            <w:tcW w:w="666" w:type="dxa"/>
            <w:vMerge/>
            <w:tcBorders>
              <w:left w:val="single" w:sz="4" w:space="0" w:color="auto"/>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3283" w:type="dxa"/>
            <w:gridSpan w:val="2"/>
            <w:tcBorders>
              <w:top w:val="single" w:sz="4" w:space="0" w:color="auto"/>
              <w:left w:val="single" w:sz="4" w:space="0" w:color="auto"/>
              <w:bottom w:val="single" w:sz="4" w:space="0" w:color="auto"/>
              <w:right w:val="single" w:sz="4" w:space="0" w:color="000000"/>
            </w:tcBorders>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hint="eastAsia"/>
                <w:color w:val="000000"/>
                <w:szCs w:val="21"/>
              </w:rPr>
              <w:t>小计</w:t>
            </w:r>
          </w:p>
        </w:tc>
        <w:tc>
          <w:tcPr>
            <w:tcW w:w="4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610" w:type="dxa"/>
            <w:tcBorders>
              <w:top w:val="single" w:sz="4" w:space="0" w:color="auto"/>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31</w:t>
            </w:r>
          </w:p>
        </w:tc>
        <w:tc>
          <w:tcPr>
            <w:tcW w:w="594" w:type="dxa"/>
            <w:tcBorders>
              <w:top w:val="single" w:sz="4" w:space="0" w:color="auto"/>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504</w:t>
            </w:r>
          </w:p>
        </w:tc>
        <w:tc>
          <w:tcPr>
            <w:tcW w:w="573" w:type="dxa"/>
            <w:tcBorders>
              <w:top w:val="single" w:sz="4" w:space="0" w:color="auto"/>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280</w:t>
            </w:r>
          </w:p>
        </w:tc>
        <w:tc>
          <w:tcPr>
            <w:tcW w:w="573" w:type="dxa"/>
            <w:tcBorders>
              <w:top w:val="single" w:sz="4" w:space="0" w:color="auto"/>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224</w:t>
            </w:r>
          </w:p>
        </w:tc>
        <w:tc>
          <w:tcPr>
            <w:tcW w:w="513" w:type="dxa"/>
            <w:tcBorders>
              <w:top w:val="single" w:sz="4" w:space="0" w:color="auto"/>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0</w:t>
            </w:r>
          </w:p>
        </w:tc>
        <w:tc>
          <w:tcPr>
            <w:tcW w:w="514" w:type="dxa"/>
            <w:tcBorders>
              <w:top w:val="single" w:sz="4" w:space="0" w:color="auto"/>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128</w:t>
            </w:r>
          </w:p>
        </w:tc>
        <w:tc>
          <w:tcPr>
            <w:tcW w:w="502" w:type="dxa"/>
            <w:tcBorders>
              <w:top w:val="single" w:sz="4" w:space="0" w:color="auto"/>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208</w:t>
            </w: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168</w:t>
            </w:r>
          </w:p>
        </w:tc>
        <w:tc>
          <w:tcPr>
            <w:tcW w:w="481"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0</w:t>
            </w:r>
          </w:p>
        </w:tc>
        <w:tc>
          <w:tcPr>
            <w:tcW w:w="498" w:type="dxa"/>
            <w:tcBorders>
              <w:top w:val="single" w:sz="4" w:space="0" w:color="auto"/>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0</w:t>
            </w:r>
          </w:p>
        </w:tc>
        <w:tc>
          <w:tcPr>
            <w:tcW w:w="72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504</w:t>
            </w:r>
          </w:p>
        </w:tc>
        <w:tc>
          <w:tcPr>
            <w:tcW w:w="567" w:type="dxa"/>
            <w:tcBorders>
              <w:top w:val="single" w:sz="4" w:space="0" w:color="auto"/>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　</w:t>
            </w:r>
          </w:p>
        </w:tc>
      </w:tr>
      <w:tr w:rsidR="00250C59" w:rsidTr="006713BD">
        <w:trPr>
          <w:trHeight w:val="629"/>
          <w:jc w:val="center"/>
        </w:trPr>
        <w:tc>
          <w:tcPr>
            <w:tcW w:w="666" w:type="dxa"/>
            <w:vMerge/>
            <w:tcBorders>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综合实践课</w:t>
            </w:r>
          </w:p>
        </w:tc>
        <w:tc>
          <w:tcPr>
            <w:tcW w:w="567" w:type="dxa"/>
            <w:tcBorders>
              <w:top w:val="single" w:sz="4" w:space="0" w:color="auto"/>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43</w:t>
            </w:r>
          </w:p>
        </w:tc>
        <w:tc>
          <w:tcPr>
            <w:tcW w:w="2716"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金工实习Ⅰ</w:t>
            </w:r>
          </w:p>
        </w:tc>
        <w:tc>
          <w:tcPr>
            <w:tcW w:w="4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C</w:t>
            </w:r>
          </w:p>
        </w:tc>
        <w:tc>
          <w:tcPr>
            <w:tcW w:w="610"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w:t>
            </w:r>
          </w:p>
        </w:tc>
        <w:tc>
          <w:tcPr>
            <w:tcW w:w="594"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73"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73"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13"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67" w:type="dxa"/>
            <w:tcBorders>
              <w:top w:val="single" w:sz="4" w:space="0" w:color="auto"/>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nil"/>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p>
        </w:tc>
        <w:tc>
          <w:tcPr>
            <w:tcW w:w="393" w:type="dxa"/>
            <w:tcBorders>
              <w:top w:val="nil"/>
              <w:left w:val="nil"/>
              <w:bottom w:val="single" w:sz="4" w:space="0" w:color="auto"/>
              <w:right w:val="single" w:sz="4" w:space="0" w:color="auto"/>
            </w:tcBorders>
          </w:tcPr>
          <w:p w:rsidR="00250C59" w:rsidRDefault="00250C59" w:rsidP="006713BD">
            <w:pPr>
              <w:spacing w:line="280" w:lineRule="exact"/>
              <w:rPr>
                <w:rFonts w:ascii="仿宋" w:eastAsia="仿宋" w:hAnsi="仿宋"/>
                <w:color w:val="000000"/>
                <w:szCs w:val="21"/>
              </w:rPr>
            </w:pPr>
            <w:r>
              <w:rPr>
                <w:rFonts w:ascii="仿宋" w:eastAsia="仿宋" w:hAnsi="仿宋" w:hint="eastAsia"/>
                <w:color w:val="000000"/>
                <w:szCs w:val="21"/>
              </w:rPr>
              <w:t>√</w:t>
            </w:r>
          </w:p>
        </w:tc>
      </w:tr>
      <w:tr w:rsidR="00250C59" w:rsidTr="006713BD">
        <w:trPr>
          <w:trHeight w:val="629"/>
          <w:jc w:val="center"/>
        </w:trPr>
        <w:tc>
          <w:tcPr>
            <w:tcW w:w="666" w:type="dxa"/>
            <w:vMerge/>
            <w:tcBorders>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single" w:sz="4" w:space="0" w:color="000000"/>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44</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金工实习Ⅱ</w:t>
            </w:r>
          </w:p>
        </w:tc>
        <w:tc>
          <w:tcPr>
            <w:tcW w:w="4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C</w:t>
            </w:r>
          </w:p>
        </w:tc>
        <w:tc>
          <w:tcPr>
            <w:tcW w:w="610"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w:t>
            </w:r>
          </w:p>
        </w:tc>
        <w:tc>
          <w:tcPr>
            <w:tcW w:w="59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1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67"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nil"/>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p>
        </w:tc>
        <w:tc>
          <w:tcPr>
            <w:tcW w:w="393" w:type="dxa"/>
            <w:tcBorders>
              <w:top w:val="nil"/>
              <w:left w:val="nil"/>
              <w:bottom w:val="single" w:sz="4" w:space="0" w:color="auto"/>
              <w:right w:val="single" w:sz="4" w:space="0" w:color="auto"/>
            </w:tcBorders>
          </w:tcPr>
          <w:p w:rsidR="00250C59" w:rsidRDefault="00250C59" w:rsidP="006713BD">
            <w:pPr>
              <w:spacing w:line="280" w:lineRule="exact"/>
              <w:rPr>
                <w:rFonts w:ascii="仿宋" w:eastAsia="仿宋" w:hAnsi="仿宋"/>
                <w:color w:val="000000"/>
                <w:szCs w:val="21"/>
              </w:rPr>
            </w:pPr>
            <w:r>
              <w:rPr>
                <w:rFonts w:ascii="仿宋" w:eastAsia="仿宋" w:hAnsi="仿宋" w:hint="eastAsia"/>
                <w:color w:val="000000"/>
                <w:szCs w:val="21"/>
              </w:rPr>
              <w:t>√</w:t>
            </w:r>
          </w:p>
        </w:tc>
      </w:tr>
      <w:tr w:rsidR="00250C59" w:rsidTr="006713BD">
        <w:trPr>
          <w:trHeight w:val="629"/>
          <w:jc w:val="center"/>
        </w:trPr>
        <w:tc>
          <w:tcPr>
            <w:tcW w:w="666" w:type="dxa"/>
            <w:vMerge/>
            <w:tcBorders>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single" w:sz="4" w:space="0" w:color="000000"/>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nil"/>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45</w:t>
            </w:r>
          </w:p>
        </w:tc>
        <w:tc>
          <w:tcPr>
            <w:tcW w:w="2716" w:type="dxa"/>
            <w:tcBorders>
              <w:top w:val="nil"/>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社会实践</w:t>
            </w:r>
          </w:p>
        </w:tc>
        <w:tc>
          <w:tcPr>
            <w:tcW w:w="4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C</w:t>
            </w:r>
          </w:p>
        </w:tc>
        <w:tc>
          <w:tcPr>
            <w:tcW w:w="610"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w:t>
            </w:r>
          </w:p>
        </w:tc>
        <w:tc>
          <w:tcPr>
            <w:tcW w:w="59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7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13"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02"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481"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67" w:type="dxa"/>
            <w:tcBorders>
              <w:top w:val="nil"/>
              <w:left w:val="nil"/>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nil"/>
              <w:left w:val="nil"/>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p>
        </w:tc>
        <w:tc>
          <w:tcPr>
            <w:tcW w:w="393" w:type="dxa"/>
            <w:tcBorders>
              <w:top w:val="nil"/>
              <w:left w:val="nil"/>
              <w:bottom w:val="single" w:sz="4" w:space="0" w:color="auto"/>
              <w:right w:val="single" w:sz="4" w:space="0" w:color="auto"/>
            </w:tcBorders>
          </w:tcPr>
          <w:p w:rsidR="00250C59" w:rsidRDefault="00250C59" w:rsidP="006713BD">
            <w:pPr>
              <w:spacing w:line="280" w:lineRule="exact"/>
              <w:rPr>
                <w:rFonts w:ascii="仿宋" w:eastAsia="仿宋" w:hAnsi="仿宋"/>
                <w:color w:val="000000"/>
                <w:szCs w:val="21"/>
              </w:rPr>
            </w:pPr>
            <w:r>
              <w:rPr>
                <w:rFonts w:ascii="仿宋" w:eastAsia="仿宋" w:hAnsi="仿宋" w:hint="eastAsia"/>
                <w:color w:val="000000"/>
                <w:szCs w:val="21"/>
              </w:rPr>
              <w:t>√</w:t>
            </w:r>
          </w:p>
        </w:tc>
      </w:tr>
      <w:tr w:rsidR="00250C59" w:rsidTr="006713BD">
        <w:trPr>
          <w:trHeight w:val="629"/>
          <w:jc w:val="center"/>
        </w:trPr>
        <w:tc>
          <w:tcPr>
            <w:tcW w:w="666" w:type="dxa"/>
            <w:vMerge/>
            <w:tcBorders>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single" w:sz="4" w:space="0" w:color="000000"/>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46</w:t>
            </w:r>
          </w:p>
        </w:tc>
        <w:tc>
          <w:tcPr>
            <w:tcW w:w="2716"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顶岗实习</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C</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14</w:t>
            </w: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368</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368</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24</w:t>
            </w:r>
            <w:r>
              <w:rPr>
                <w:rFonts w:ascii="仿宋" w:eastAsia="仿宋" w:hAnsi="仿宋" w:hint="eastAsia"/>
                <w:color w:val="000000"/>
                <w:szCs w:val="21"/>
              </w:rPr>
              <w:t>周</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368</w:t>
            </w:r>
          </w:p>
        </w:tc>
        <w:tc>
          <w:tcPr>
            <w:tcW w:w="323" w:type="dxa"/>
            <w:tcBorders>
              <w:top w:val="single" w:sz="4" w:space="0" w:color="auto"/>
              <w:left w:val="single" w:sz="4" w:space="0" w:color="auto"/>
              <w:bottom w:val="single" w:sz="4" w:space="0" w:color="auto"/>
              <w:right w:val="single" w:sz="4" w:space="0" w:color="auto"/>
            </w:tcBorders>
            <w:shd w:val="clear" w:color="000000" w:fill="FFFFFF"/>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393"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w:t>
            </w:r>
          </w:p>
        </w:tc>
      </w:tr>
      <w:tr w:rsidR="00250C59" w:rsidTr="006713BD">
        <w:trPr>
          <w:trHeight w:val="629"/>
          <w:jc w:val="center"/>
        </w:trPr>
        <w:tc>
          <w:tcPr>
            <w:tcW w:w="666" w:type="dxa"/>
            <w:vMerge/>
            <w:tcBorders>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vMerge/>
            <w:tcBorders>
              <w:top w:val="nil"/>
              <w:left w:val="single" w:sz="4" w:space="0" w:color="auto"/>
              <w:bottom w:val="single" w:sz="4" w:space="0" w:color="000000"/>
              <w:right w:val="single" w:sz="4" w:space="0" w:color="auto"/>
            </w:tcBorders>
            <w:shd w:val="clear" w:color="auto" w:fill="auto"/>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47</w:t>
            </w:r>
          </w:p>
        </w:tc>
        <w:tc>
          <w:tcPr>
            <w:tcW w:w="2716"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毕业设计（实习）</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color w:val="000000"/>
                <w:szCs w:val="21"/>
              </w:rPr>
              <w:t>C</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8</w:t>
            </w: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160</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160</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160　</w:t>
            </w:r>
          </w:p>
        </w:tc>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0C59" w:rsidRDefault="00250C59" w:rsidP="006713BD">
            <w:pPr>
              <w:widowControl/>
              <w:spacing w:line="280" w:lineRule="exact"/>
              <w:jc w:val="center"/>
              <w:rPr>
                <w:rFonts w:ascii="仿宋" w:eastAsia="仿宋" w:hAnsi="仿宋"/>
                <w:color w:val="000000"/>
                <w:szCs w:val="21"/>
              </w:rPr>
            </w:pPr>
          </w:p>
        </w:tc>
        <w:tc>
          <w:tcPr>
            <w:tcW w:w="323" w:type="dxa"/>
            <w:tcBorders>
              <w:top w:val="single" w:sz="4" w:space="0" w:color="auto"/>
              <w:left w:val="single" w:sz="4" w:space="0" w:color="auto"/>
              <w:bottom w:val="single" w:sz="4" w:space="0" w:color="auto"/>
              <w:right w:val="single" w:sz="4" w:space="0" w:color="auto"/>
            </w:tcBorders>
            <w:shd w:val="clear" w:color="000000" w:fill="FFFFFF"/>
            <w:vAlign w:val="center"/>
          </w:tcPr>
          <w:p w:rsidR="00250C59" w:rsidRDefault="00250C59" w:rsidP="006713BD">
            <w:pPr>
              <w:widowControl/>
              <w:spacing w:line="280" w:lineRule="exact"/>
              <w:jc w:val="left"/>
              <w:rPr>
                <w:rFonts w:ascii="仿宋" w:eastAsia="仿宋" w:hAnsi="仿宋"/>
                <w:color w:val="000000"/>
                <w:szCs w:val="21"/>
              </w:rPr>
            </w:pPr>
          </w:p>
        </w:tc>
        <w:tc>
          <w:tcPr>
            <w:tcW w:w="393"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w:t>
            </w:r>
          </w:p>
        </w:tc>
      </w:tr>
      <w:tr w:rsidR="00250C59" w:rsidTr="006713BD">
        <w:trPr>
          <w:trHeight w:val="455"/>
          <w:jc w:val="center"/>
        </w:trPr>
        <w:tc>
          <w:tcPr>
            <w:tcW w:w="666" w:type="dxa"/>
            <w:vMerge/>
            <w:tcBorders>
              <w:left w:val="single" w:sz="4" w:space="0" w:color="auto"/>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3283" w:type="dxa"/>
            <w:gridSpan w:val="2"/>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小计　</w:t>
            </w:r>
          </w:p>
        </w:tc>
        <w:tc>
          <w:tcPr>
            <w:tcW w:w="4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p>
        </w:tc>
        <w:tc>
          <w:tcPr>
            <w:tcW w:w="610" w:type="dxa"/>
            <w:tcBorders>
              <w:top w:val="single" w:sz="4" w:space="0" w:color="auto"/>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25</w:t>
            </w:r>
          </w:p>
        </w:tc>
        <w:tc>
          <w:tcPr>
            <w:tcW w:w="594" w:type="dxa"/>
            <w:tcBorders>
              <w:top w:val="single" w:sz="4" w:space="0" w:color="auto"/>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600</w:t>
            </w:r>
          </w:p>
        </w:tc>
        <w:tc>
          <w:tcPr>
            <w:tcW w:w="573" w:type="dxa"/>
            <w:tcBorders>
              <w:top w:val="single" w:sz="4" w:space="0" w:color="auto"/>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0</w:t>
            </w:r>
          </w:p>
        </w:tc>
        <w:tc>
          <w:tcPr>
            <w:tcW w:w="573" w:type="dxa"/>
            <w:tcBorders>
              <w:top w:val="single" w:sz="4" w:space="0" w:color="auto"/>
              <w:left w:val="nil"/>
              <w:bottom w:val="nil"/>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600</w:t>
            </w:r>
          </w:p>
        </w:tc>
        <w:tc>
          <w:tcPr>
            <w:tcW w:w="513" w:type="dxa"/>
            <w:tcBorders>
              <w:top w:val="single" w:sz="4" w:space="0" w:color="auto"/>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24</w:t>
            </w:r>
          </w:p>
        </w:tc>
        <w:tc>
          <w:tcPr>
            <w:tcW w:w="5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160</w:t>
            </w:r>
          </w:p>
        </w:tc>
        <w:tc>
          <w:tcPr>
            <w:tcW w:w="481"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single" w:sz="4" w:space="0" w:color="auto"/>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67" w:type="dxa"/>
            <w:tcBorders>
              <w:top w:val="single" w:sz="4" w:space="0" w:color="auto"/>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368　</w:t>
            </w:r>
          </w:p>
        </w:tc>
        <w:tc>
          <w:tcPr>
            <w:tcW w:w="32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　</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　</w:t>
            </w:r>
          </w:p>
        </w:tc>
      </w:tr>
      <w:tr w:rsidR="00250C59" w:rsidTr="006713BD">
        <w:trPr>
          <w:trHeight w:val="440"/>
          <w:jc w:val="center"/>
        </w:trPr>
        <w:tc>
          <w:tcPr>
            <w:tcW w:w="4516" w:type="dxa"/>
            <w:gridSpan w:val="4"/>
            <w:tcBorders>
              <w:top w:val="single" w:sz="4" w:space="0" w:color="auto"/>
              <w:left w:val="single" w:sz="4" w:space="0" w:color="auto"/>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总计</w:t>
            </w:r>
          </w:p>
        </w:tc>
        <w:tc>
          <w:tcPr>
            <w:tcW w:w="4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　</w:t>
            </w:r>
          </w:p>
        </w:tc>
        <w:tc>
          <w:tcPr>
            <w:tcW w:w="610" w:type="dxa"/>
            <w:tcBorders>
              <w:top w:val="single" w:sz="4" w:space="0" w:color="auto"/>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152</w:t>
            </w:r>
          </w:p>
        </w:tc>
        <w:tc>
          <w:tcPr>
            <w:tcW w:w="594" w:type="dxa"/>
            <w:tcBorders>
              <w:top w:val="single" w:sz="4" w:space="0" w:color="auto"/>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2772</w:t>
            </w:r>
          </w:p>
        </w:tc>
        <w:tc>
          <w:tcPr>
            <w:tcW w:w="573" w:type="dxa"/>
            <w:tcBorders>
              <w:top w:val="single" w:sz="4" w:space="0" w:color="auto"/>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1164</w:t>
            </w:r>
          </w:p>
        </w:tc>
        <w:tc>
          <w:tcPr>
            <w:tcW w:w="573" w:type="dxa"/>
            <w:tcBorders>
              <w:top w:val="single" w:sz="4" w:space="0" w:color="auto"/>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1608</w:t>
            </w:r>
          </w:p>
        </w:tc>
        <w:tc>
          <w:tcPr>
            <w:tcW w:w="51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610　</w:t>
            </w: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686</w:t>
            </w:r>
          </w:p>
        </w:tc>
        <w:tc>
          <w:tcPr>
            <w:tcW w:w="502"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518　</w:t>
            </w:r>
          </w:p>
        </w:tc>
        <w:tc>
          <w:tcPr>
            <w:tcW w:w="514"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494　</w:t>
            </w:r>
          </w:p>
        </w:tc>
        <w:tc>
          <w:tcPr>
            <w:tcW w:w="481"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498"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726"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p>
        </w:tc>
        <w:tc>
          <w:tcPr>
            <w:tcW w:w="567"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center"/>
              <w:rPr>
                <w:rFonts w:ascii="仿宋" w:eastAsia="仿宋" w:hAnsi="仿宋"/>
                <w:color w:val="000000"/>
                <w:szCs w:val="21"/>
              </w:rPr>
            </w:pPr>
            <w:r>
              <w:rPr>
                <w:rFonts w:ascii="仿宋" w:eastAsia="仿宋" w:hAnsi="仿宋" w:hint="eastAsia"/>
                <w:color w:val="000000"/>
                <w:szCs w:val="21"/>
              </w:rPr>
              <w:t>480</w:t>
            </w:r>
          </w:p>
        </w:tc>
        <w:tc>
          <w:tcPr>
            <w:tcW w:w="32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　</w:t>
            </w:r>
          </w:p>
        </w:tc>
        <w:tc>
          <w:tcPr>
            <w:tcW w:w="393" w:type="dxa"/>
            <w:tcBorders>
              <w:top w:val="nil"/>
              <w:left w:val="nil"/>
              <w:bottom w:val="single" w:sz="4" w:space="0" w:color="auto"/>
              <w:right w:val="single" w:sz="4" w:space="0" w:color="auto"/>
            </w:tcBorders>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　</w:t>
            </w:r>
          </w:p>
        </w:tc>
      </w:tr>
      <w:tr w:rsidR="00250C59" w:rsidTr="006713BD">
        <w:trPr>
          <w:trHeight w:val="581"/>
          <w:jc w:val="center"/>
        </w:trPr>
        <w:tc>
          <w:tcPr>
            <w:tcW w:w="12299" w:type="dxa"/>
            <w:gridSpan w:val="19"/>
            <w:vMerge w:val="restart"/>
            <w:tcBorders>
              <w:top w:val="single" w:sz="4" w:space="0" w:color="auto"/>
              <w:left w:val="single" w:sz="4" w:space="0" w:color="auto"/>
              <w:bottom w:val="single" w:sz="4" w:space="0" w:color="000000"/>
              <w:right w:val="single" w:sz="4" w:space="0" w:color="000000"/>
            </w:tcBorders>
            <w:vAlign w:val="center"/>
          </w:tcPr>
          <w:p w:rsidR="00250C59" w:rsidRDefault="00250C59" w:rsidP="006713BD">
            <w:pPr>
              <w:widowControl/>
              <w:spacing w:line="280" w:lineRule="exact"/>
              <w:jc w:val="left"/>
              <w:rPr>
                <w:rFonts w:ascii="仿宋" w:eastAsia="仿宋" w:hAnsi="仿宋"/>
                <w:color w:val="000000"/>
                <w:szCs w:val="21"/>
              </w:rPr>
            </w:pPr>
            <w:r>
              <w:rPr>
                <w:rFonts w:ascii="仿宋" w:eastAsia="仿宋" w:hAnsi="仿宋" w:hint="eastAsia"/>
                <w:color w:val="000000"/>
                <w:szCs w:val="21"/>
              </w:rPr>
              <w:lastRenderedPageBreak/>
              <w:t>注：课程类别分为</w:t>
            </w:r>
            <w:r>
              <w:rPr>
                <w:rFonts w:ascii="仿宋" w:eastAsia="仿宋" w:hAnsi="仿宋"/>
                <w:color w:val="000000"/>
                <w:szCs w:val="21"/>
              </w:rPr>
              <w:t>A</w:t>
            </w:r>
            <w:r>
              <w:rPr>
                <w:rFonts w:ascii="仿宋" w:eastAsia="仿宋" w:hAnsi="仿宋" w:hint="eastAsia"/>
                <w:color w:val="000000"/>
                <w:szCs w:val="21"/>
              </w:rPr>
              <w:t>类（纯理论课教学）、</w:t>
            </w:r>
            <w:r>
              <w:rPr>
                <w:rFonts w:ascii="仿宋" w:eastAsia="仿宋" w:hAnsi="仿宋"/>
                <w:color w:val="000000"/>
                <w:szCs w:val="21"/>
              </w:rPr>
              <w:t>B</w:t>
            </w:r>
            <w:r>
              <w:rPr>
                <w:rFonts w:ascii="仿宋" w:eastAsia="仿宋" w:hAnsi="仿宋" w:hint="eastAsia"/>
                <w:color w:val="000000"/>
                <w:szCs w:val="21"/>
              </w:rPr>
              <w:t>类（理论</w:t>
            </w:r>
            <w:r>
              <w:rPr>
                <w:rFonts w:ascii="仿宋" w:eastAsia="仿宋" w:hAnsi="仿宋"/>
                <w:color w:val="000000"/>
                <w:szCs w:val="21"/>
              </w:rPr>
              <w:t>+</w:t>
            </w:r>
            <w:r>
              <w:rPr>
                <w:rFonts w:ascii="仿宋" w:eastAsia="仿宋" w:hAnsi="仿宋" w:hint="eastAsia"/>
                <w:color w:val="000000"/>
                <w:szCs w:val="21"/>
              </w:rPr>
              <w:t>实践或理实一体化教学）和</w:t>
            </w:r>
            <w:r>
              <w:rPr>
                <w:rFonts w:ascii="仿宋" w:eastAsia="仿宋" w:hAnsi="仿宋"/>
                <w:color w:val="000000"/>
                <w:szCs w:val="21"/>
              </w:rPr>
              <w:t>C</w:t>
            </w:r>
            <w:r>
              <w:rPr>
                <w:rFonts w:ascii="仿宋" w:eastAsia="仿宋" w:hAnsi="仿宋" w:hint="eastAsia"/>
                <w:color w:val="000000"/>
                <w:szCs w:val="21"/>
              </w:rPr>
              <w:t>类（</w:t>
            </w:r>
            <w:proofErr w:type="gramStart"/>
            <w:r>
              <w:rPr>
                <w:rFonts w:ascii="仿宋" w:eastAsia="仿宋" w:hAnsi="仿宋" w:hint="eastAsia"/>
                <w:color w:val="000000"/>
                <w:szCs w:val="21"/>
              </w:rPr>
              <w:t>纯实践</w:t>
            </w:r>
            <w:proofErr w:type="gramEnd"/>
            <w:r>
              <w:rPr>
                <w:rFonts w:ascii="仿宋" w:eastAsia="仿宋" w:hAnsi="仿宋" w:hint="eastAsia"/>
                <w:color w:val="000000"/>
                <w:szCs w:val="21"/>
              </w:rPr>
              <w:t>课教学）等三种，根据课程教学情况进行填写相应类别。</w:t>
            </w:r>
          </w:p>
        </w:tc>
      </w:tr>
      <w:tr w:rsidR="00250C59" w:rsidTr="006713BD">
        <w:trPr>
          <w:trHeight w:val="957"/>
          <w:jc w:val="center"/>
        </w:trPr>
        <w:tc>
          <w:tcPr>
            <w:tcW w:w="12299" w:type="dxa"/>
            <w:gridSpan w:val="19"/>
            <w:vMerge/>
            <w:tcBorders>
              <w:top w:val="single" w:sz="4" w:space="0" w:color="auto"/>
              <w:left w:val="single" w:sz="4" w:space="0" w:color="auto"/>
              <w:bottom w:val="single" w:sz="4" w:space="0" w:color="000000"/>
              <w:right w:val="single" w:sz="4" w:space="0" w:color="000000"/>
            </w:tcBorders>
            <w:vAlign w:val="center"/>
          </w:tcPr>
          <w:p w:rsidR="00250C59" w:rsidRDefault="00250C59" w:rsidP="006713BD">
            <w:pPr>
              <w:widowControl/>
              <w:jc w:val="left"/>
              <w:rPr>
                <w:rFonts w:ascii="宋体" w:hAnsi="宋体"/>
                <w:color w:val="000000"/>
                <w:sz w:val="24"/>
              </w:rPr>
            </w:pPr>
          </w:p>
        </w:tc>
      </w:tr>
    </w:tbl>
    <w:p w:rsidR="00982337" w:rsidRDefault="00982337" w:rsidP="00250C59">
      <w:pPr>
        <w:overflowPunct w:val="0"/>
        <w:adjustRightInd w:val="0"/>
        <w:spacing w:line="480" w:lineRule="exact"/>
        <w:rPr>
          <w:rFonts w:ascii="宋体" w:hAnsi="宋体"/>
          <w:color w:val="000000"/>
          <w:sz w:val="24"/>
        </w:rPr>
        <w:sectPr w:rsidR="00982337" w:rsidSect="00982337">
          <w:pgSz w:w="16838" w:h="11906" w:orient="landscape"/>
          <w:pgMar w:top="1800" w:right="1440" w:bottom="1800" w:left="1440" w:header="851" w:footer="992" w:gutter="0"/>
          <w:cols w:space="425"/>
          <w:docGrid w:type="lines" w:linePitch="312"/>
        </w:sectPr>
      </w:pPr>
    </w:p>
    <w:p w:rsidR="00250C59" w:rsidRPr="00923609" w:rsidRDefault="00250C59" w:rsidP="00250C59">
      <w:pPr>
        <w:overflowPunct w:val="0"/>
        <w:adjustRightInd w:val="0"/>
        <w:spacing w:line="480" w:lineRule="exact"/>
        <w:rPr>
          <w:rFonts w:ascii="宋体" w:hAnsi="宋体"/>
          <w:color w:val="000000"/>
          <w:sz w:val="24"/>
        </w:rPr>
      </w:pPr>
    </w:p>
    <w:p w:rsidR="00250C59" w:rsidRPr="00923609" w:rsidRDefault="00250C59" w:rsidP="00250C59">
      <w:pPr>
        <w:overflowPunct w:val="0"/>
        <w:adjustRightInd w:val="0"/>
        <w:spacing w:line="500" w:lineRule="exact"/>
        <w:ind w:firstLineChars="200" w:firstLine="560"/>
        <w:outlineLvl w:val="0"/>
        <w:rPr>
          <w:rFonts w:ascii="楷体" w:eastAsia="楷体" w:hAnsi="楷体"/>
          <w:color w:val="000000"/>
          <w:sz w:val="28"/>
          <w:szCs w:val="28"/>
        </w:rPr>
      </w:pPr>
      <w:r w:rsidRPr="00923609">
        <w:rPr>
          <w:rFonts w:ascii="楷体" w:eastAsia="楷体" w:hAnsi="楷体" w:hint="eastAsia"/>
          <w:color w:val="000000"/>
          <w:sz w:val="28"/>
          <w:szCs w:val="28"/>
        </w:rPr>
        <w:t>（</w:t>
      </w:r>
      <w:r>
        <w:rPr>
          <w:rFonts w:ascii="楷体" w:eastAsia="楷体" w:hAnsi="楷体" w:hint="eastAsia"/>
          <w:color w:val="000000"/>
          <w:sz w:val="28"/>
          <w:szCs w:val="28"/>
        </w:rPr>
        <w:t>二</w:t>
      </w:r>
      <w:r w:rsidRPr="00923609">
        <w:rPr>
          <w:rFonts w:ascii="楷体" w:eastAsia="楷体" w:hAnsi="楷体" w:hint="eastAsia"/>
          <w:color w:val="000000"/>
          <w:sz w:val="28"/>
          <w:szCs w:val="28"/>
        </w:rPr>
        <w:t>）机电一体化技术课时分配比例表</w:t>
      </w:r>
    </w:p>
    <w:tbl>
      <w:tblPr>
        <w:tblpPr w:leftFromText="180" w:rightFromText="180" w:vertAnchor="text" w:horzAnchor="margin" w:tblpY="545"/>
        <w:tblOverlap w:val="never"/>
        <w:tblW w:w="8284" w:type="dxa"/>
        <w:tblLook w:val="0000" w:firstRow="0" w:lastRow="0" w:firstColumn="0" w:lastColumn="0" w:noHBand="0" w:noVBand="0"/>
      </w:tblPr>
      <w:tblGrid>
        <w:gridCol w:w="1472"/>
        <w:gridCol w:w="2349"/>
        <w:gridCol w:w="887"/>
        <w:gridCol w:w="1056"/>
        <w:gridCol w:w="1260"/>
        <w:gridCol w:w="1260"/>
      </w:tblGrid>
      <w:tr w:rsidR="00250C59" w:rsidTr="00250C59">
        <w:trPr>
          <w:trHeight w:val="319"/>
        </w:trPr>
        <w:tc>
          <w:tcPr>
            <w:tcW w:w="3821" w:type="dxa"/>
            <w:gridSpan w:val="2"/>
            <w:vMerge w:val="restart"/>
            <w:tcBorders>
              <w:top w:val="single" w:sz="12" w:space="0" w:color="auto"/>
              <w:left w:val="single" w:sz="12" w:space="0" w:color="auto"/>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课   程   类   别</w:t>
            </w:r>
          </w:p>
        </w:tc>
        <w:tc>
          <w:tcPr>
            <w:tcW w:w="887" w:type="dxa"/>
            <w:vMerge w:val="restart"/>
            <w:tcBorders>
              <w:top w:val="single" w:sz="12" w:space="0" w:color="auto"/>
              <w:left w:val="single" w:sz="4" w:space="0" w:color="auto"/>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学分</w:t>
            </w:r>
          </w:p>
        </w:tc>
        <w:tc>
          <w:tcPr>
            <w:tcW w:w="1056" w:type="dxa"/>
            <w:vMerge w:val="restart"/>
            <w:tcBorders>
              <w:top w:val="single" w:sz="12" w:space="0" w:color="auto"/>
              <w:left w:val="single" w:sz="4" w:space="0" w:color="auto"/>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学     时</w:t>
            </w:r>
          </w:p>
        </w:tc>
        <w:tc>
          <w:tcPr>
            <w:tcW w:w="2520" w:type="dxa"/>
            <w:gridSpan w:val="2"/>
            <w:tcBorders>
              <w:top w:val="single" w:sz="12" w:space="0" w:color="auto"/>
              <w:left w:val="nil"/>
              <w:bottom w:val="single" w:sz="4" w:space="0" w:color="auto"/>
              <w:right w:val="single" w:sz="12" w:space="0" w:color="000000"/>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其       中</w:t>
            </w:r>
          </w:p>
        </w:tc>
      </w:tr>
      <w:tr w:rsidR="00250C59" w:rsidTr="00250C59">
        <w:trPr>
          <w:trHeight w:val="510"/>
        </w:trPr>
        <w:tc>
          <w:tcPr>
            <w:tcW w:w="3821" w:type="dxa"/>
            <w:gridSpan w:val="2"/>
            <w:vMerge/>
            <w:tcBorders>
              <w:top w:val="single" w:sz="12" w:space="0" w:color="auto"/>
              <w:left w:val="single" w:sz="12" w:space="0" w:color="auto"/>
              <w:bottom w:val="single" w:sz="4" w:space="0" w:color="auto"/>
              <w:right w:val="single" w:sz="4" w:space="0" w:color="auto"/>
            </w:tcBorders>
            <w:vAlign w:val="center"/>
          </w:tcPr>
          <w:p w:rsidR="00250C59" w:rsidRDefault="00250C59" w:rsidP="00250C59">
            <w:pPr>
              <w:widowControl/>
              <w:spacing w:line="280" w:lineRule="exact"/>
              <w:jc w:val="left"/>
              <w:rPr>
                <w:rFonts w:ascii="仿宋" w:eastAsia="仿宋" w:hAnsi="仿宋"/>
                <w:color w:val="000000"/>
                <w:szCs w:val="21"/>
              </w:rPr>
            </w:pPr>
          </w:p>
        </w:tc>
        <w:tc>
          <w:tcPr>
            <w:tcW w:w="887" w:type="dxa"/>
            <w:vMerge/>
            <w:tcBorders>
              <w:top w:val="single" w:sz="12" w:space="0" w:color="auto"/>
              <w:left w:val="single" w:sz="4" w:space="0" w:color="auto"/>
              <w:bottom w:val="single" w:sz="4" w:space="0" w:color="auto"/>
              <w:right w:val="single" w:sz="4" w:space="0" w:color="auto"/>
            </w:tcBorders>
            <w:vAlign w:val="center"/>
          </w:tcPr>
          <w:p w:rsidR="00250C59" w:rsidRDefault="00250C59" w:rsidP="00250C59">
            <w:pPr>
              <w:widowControl/>
              <w:spacing w:line="280" w:lineRule="exact"/>
              <w:jc w:val="left"/>
              <w:rPr>
                <w:rFonts w:ascii="仿宋" w:eastAsia="仿宋" w:hAnsi="仿宋"/>
                <w:color w:val="000000"/>
                <w:szCs w:val="21"/>
              </w:rPr>
            </w:pPr>
          </w:p>
        </w:tc>
        <w:tc>
          <w:tcPr>
            <w:tcW w:w="1056" w:type="dxa"/>
            <w:vMerge/>
            <w:tcBorders>
              <w:top w:val="single" w:sz="12" w:space="0" w:color="auto"/>
              <w:left w:val="single" w:sz="4" w:space="0" w:color="auto"/>
              <w:bottom w:val="single" w:sz="4" w:space="0" w:color="auto"/>
              <w:right w:val="single" w:sz="4" w:space="0" w:color="auto"/>
            </w:tcBorders>
            <w:vAlign w:val="center"/>
          </w:tcPr>
          <w:p w:rsidR="00250C59" w:rsidRDefault="00250C59" w:rsidP="00250C59">
            <w:pPr>
              <w:widowControl/>
              <w:spacing w:line="280" w:lineRule="exact"/>
              <w:jc w:val="left"/>
              <w:rPr>
                <w:rFonts w:ascii="仿宋" w:eastAsia="仿宋" w:hAnsi="仿宋"/>
                <w:color w:val="000000"/>
                <w:szCs w:val="21"/>
              </w:rPr>
            </w:pPr>
          </w:p>
        </w:tc>
        <w:tc>
          <w:tcPr>
            <w:tcW w:w="1260" w:type="dxa"/>
            <w:tcBorders>
              <w:top w:val="nil"/>
              <w:left w:val="nil"/>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理      论</w:t>
            </w:r>
          </w:p>
        </w:tc>
        <w:tc>
          <w:tcPr>
            <w:tcW w:w="1260" w:type="dxa"/>
            <w:tcBorders>
              <w:top w:val="nil"/>
              <w:left w:val="nil"/>
              <w:bottom w:val="single" w:sz="4" w:space="0" w:color="auto"/>
              <w:right w:val="single" w:sz="12"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 xml:space="preserve">实      </w:t>
            </w:r>
            <w:proofErr w:type="gramStart"/>
            <w:r>
              <w:rPr>
                <w:rFonts w:ascii="仿宋" w:eastAsia="仿宋" w:hAnsi="仿宋" w:hint="eastAsia"/>
                <w:color w:val="000000"/>
                <w:szCs w:val="21"/>
              </w:rPr>
              <w:t>践</w:t>
            </w:r>
            <w:proofErr w:type="gramEnd"/>
          </w:p>
        </w:tc>
      </w:tr>
      <w:tr w:rsidR="00250C59" w:rsidTr="00250C59">
        <w:trPr>
          <w:trHeight w:val="608"/>
        </w:trPr>
        <w:tc>
          <w:tcPr>
            <w:tcW w:w="1472" w:type="dxa"/>
            <w:vMerge w:val="restart"/>
            <w:tcBorders>
              <w:top w:val="nil"/>
              <w:left w:val="single" w:sz="12" w:space="0" w:color="auto"/>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必修课</w:t>
            </w:r>
          </w:p>
        </w:tc>
        <w:tc>
          <w:tcPr>
            <w:tcW w:w="2349" w:type="dxa"/>
            <w:tcBorders>
              <w:top w:val="nil"/>
              <w:left w:val="nil"/>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公共基础必修课</w:t>
            </w:r>
          </w:p>
        </w:tc>
        <w:tc>
          <w:tcPr>
            <w:tcW w:w="887" w:type="dxa"/>
            <w:tcBorders>
              <w:top w:val="nil"/>
              <w:left w:val="nil"/>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37.5</w:t>
            </w:r>
          </w:p>
        </w:tc>
        <w:tc>
          <w:tcPr>
            <w:tcW w:w="1056" w:type="dxa"/>
            <w:tcBorders>
              <w:top w:val="nil"/>
              <w:left w:val="nil"/>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716</w:t>
            </w:r>
          </w:p>
        </w:tc>
        <w:tc>
          <w:tcPr>
            <w:tcW w:w="1260" w:type="dxa"/>
            <w:tcBorders>
              <w:top w:val="nil"/>
              <w:left w:val="nil"/>
              <w:bottom w:val="single" w:sz="4" w:space="0" w:color="auto"/>
              <w:right w:val="single" w:sz="4" w:space="0" w:color="auto"/>
            </w:tcBorders>
            <w:noWrap/>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330</w:t>
            </w:r>
          </w:p>
        </w:tc>
        <w:tc>
          <w:tcPr>
            <w:tcW w:w="1260" w:type="dxa"/>
            <w:tcBorders>
              <w:top w:val="nil"/>
              <w:left w:val="nil"/>
              <w:bottom w:val="single" w:sz="4" w:space="0" w:color="auto"/>
              <w:right w:val="single" w:sz="12" w:space="0" w:color="auto"/>
            </w:tcBorders>
            <w:noWrap/>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386</w:t>
            </w:r>
          </w:p>
        </w:tc>
      </w:tr>
      <w:tr w:rsidR="00250C59" w:rsidTr="00250C59">
        <w:trPr>
          <w:trHeight w:val="608"/>
        </w:trPr>
        <w:tc>
          <w:tcPr>
            <w:tcW w:w="1472" w:type="dxa"/>
            <w:vMerge/>
            <w:tcBorders>
              <w:top w:val="nil"/>
              <w:left w:val="single" w:sz="12" w:space="0" w:color="auto"/>
              <w:bottom w:val="single" w:sz="4" w:space="0" w:color="auto"/>
              <w:right w:val="single" w:sz="4" w:space="0" w:color="auto"/>
            </w:tcBorders>
            <w:vAlign w:val="center"/>
          </w:tcPr>
          <w:p w:rsidR="00250C59" w:rsidRDefault="00250C59" w:rsidP="00250C59">
            <w:pPr>
              <w:widowControl/>
              <w:spacing w:line="280" w:lineRule="exact"/>
              <w:jc w:val="left"/>
              <w:rPr>
                <w:rFonts w:ascii="仿宋" w:eastAsia="仿宋" w:hAnsi="仿宋"/>
                <w:color w:val="000000"/>
                <w:szCs w:val="21"/>
              </w:rPr>
            </w:pPr>
          </w:p>
        </w:tc>
        <w:tc>
          <w:tcPr>
            <w:tcW w:w="2349" w:type="dxa"/>
            <w:tcBorders>
              <w:top w:val="nil"/>
              <w:left w:val="nil"/>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专业必修课</w:t>
            </w:r>
          </w:p>
        </w:tc>
        <w:tc>
          <w:tcPr>
            <w:tcW w:w="887" w:type="dxa"/>
            <w:tcBorders>
              <w:top w:val="nil"/>
              <w:left w:val="nil"/>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54</w:t>
            </w:r>
          </w:p>
        </w:tc>
        <w:tc>
          <w:tcPr>
            <w:tcW w:w="1056" w:type="dxa"/>
            <w:tcBorders>
              <w:top w:val="nil"/>
              <w:left w:val="nil"/>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880</w:t>
            </w:r>
          </w:p>
        </w:tc>
        <w:tc>
          <w:tcPr>
            <w:tcW w:w="1260" w:type="dxa"/>
            <w:tcBorders>
              <w:top w:val="nil"/>
              <w:left w:val="nil"/>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504</w:t>
            </w:r>
          </w:p>
        </w:tc>
        <w:tc>
          <w:tcPr>
            <w:tcW w:w="1260" w:type="dxa"/>
            <w:tcBorders>
              <w:top w:val="nil"/>
              <w:left w:val="nil"/>
              <w:bottom w:val="single" w:sz="4" w:space="0" w:color="auto"/>
              <w:right w:val="single" w:sz="12"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376</w:t>
            </w:r>
          </w:p>
        </w:tc>
      </w:tr>
      <w:tr w:rsidR="00250C59" w:rsidTr="00250C59">
        <w:trPr>
          <w:trHeight w:val="439"/>
        </w:trPr>
        <w:tc>
          <w:tcPr>
            <w:tcW w:w="1472" w:type="dxa"/>
            <w:vMerge/>
            <w:tcBorders>
              <w:top w:val="nil"/>
              <w:left w:val="single" w:sz="12" w:space="0" w:color="auto"/>
              <w:bottom w:val="single" w:sz="4" w:space="0" w:color="auto"/>
              <w:right w:val="single" w:sz="4" w:space="0" w:color="auto"/>
            </w:tcBorders>
            <w:vAlign w:val="center"/>
          </w:tcPr>
          <w:p w:rsidR="00250C59" w:rsidRDefault="00250C59" w:rsidP="00250C59">
            <w:pPr>
              <w:widowControl/>
              <w:spacing w:line="280" w:lineRule="exact"/>
              <w:jc w:val="left"/>
              <w:rPr>
                <w:rFonts w:ascii="仿宋" w:eastAsia="仿宋" w:hAnsi="仿宋"/>
                <w:color w:val="000000"/>
                <w:szCs w:val="21"/>
              </w:rPr>
            </w:pPr>
          </w:p>
        </w:tc>
        <w:tc>
          <w:tcPr>
            <w:tcW w:w="2349" w:type="dxa"/>
            <w:tcBorders>
              <w:top w:val="nil"/>
              <w:left w:val="nil"/>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集中性教学环节</w:t>
            </w:r>
          </w:p>
        </w:tc>
        <w:tc>
          <w:tcPr>
            <w:tcW w:w="887" w:type="dxa"/>
            <w:tcBorders>
              <w:top w:val="nil"/>
              <w:left w:val="nil"/>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25</w:t>
            </w:r>
          </w:p>
        </w:tc>
        <w:tc>
          <w:tcPr>
            <w:tcW w:w="1056" w:type="dxa"/>
            <w:tcBorders>
              <w:top w:val="nil"/>
              <w:left w:val="nil"/>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600</w:t>
            </w:r>
          </w:p>
        </w:tc>
        <w:tc>
          <w:tcPr>
            <w:tcW w:w="1260" w:type="dxa"/>
            <w:tcBorders>
              <w:top w:val="nil"/>
              <w:left w:val="nil"/>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0</w:t>
            </w:r>
          </w:p>
        </w:tc>
        <w:tc>
          <w:tcPr>
            <w:tcW w:w="1260" w:type="dxa"/>
            <w:tcBorders>
              <w:top w:val="nil"/>
              <w:left w:val="nil"/>
              <w:bottom w:val="single" w:sz="4" w:space="0" w:color="auto"/>
              <w:right w:val="single" w:sz="12"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600</w:t>
            </w:r>
          </w:p>
        </w:tc>
      </w:tr>
      <w:tr w:rsidR="00250C59" w:rsidTr="00250C59">
        <w:trPr>
          <w:trHeight w:val="499"/>
        </w:trPr>
        <w:tc>
          <w:tcPr>
            <w:tcW w:w="1472" w:type="dxa"/>
            <w:vMerge w:val="restart"/>
            <w:tcBorders>
              <w:top w:val="nil"/>
              <w:left w:val="single" w:sz="12" w:space="0" w:color="auto"/>
              <w:bottom w:val="single" w:sz="4" w:space="0" w:color="auto"/>
              <w:right w:val="single" w:sz="4" w:space="0" w:color="auto"/>
            </w:tcBorders>
            <w:vAlign w:val="center"/>
          </w:tcPr>
          <w:p w:rsidR="00250C59" w:rsidRDefault="00250C59" w:rsidP="00250C59">
            <w:pPr>
              <w:widowControl/>
              <w:spacing w:line="280" w:lineRule="exact"/>
              <w:jc w:val="left"/>
              <w:rPr>
                <w:rFonts w:ascii="仿宋" w:eastAsia="仿宋" w:hAnsi="仿宋"/>
                <w:color w:val="000000"/>
                <w:szCs w:val="21"/>
              </w:rPr>
            </w:pPr>
            <w:r>
              <w:rPr>
                <w:rFonts w:ascii="仿宋" w:eastAsia="仿宋" w:hAnsi="仿宋" w:hint="eastAsia"/>
                <w:color w:val="000000"/>
                <w:szCs w:val="21"/>
              </w:rPr>
              <w:t xml:space="preserve">  选修课</w:t>
            </w:r>
          </w:p>
        </w:tc>
        <w:tc>
          <w:tcPr>
            <w:tcW w:w="2349" w:type="dxa"/>
            <w:tcBorders>
              <w:top w:val="nil"/>
              <w:left w:val="nil"/>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公共基础选修课</w:t>
            </w:r>
          </w:p>
        </w:tc>
        <w:tc>
          <w:tcPr>
            <w:tcW w:w="887" w:type="dxa"/>
            <w:tcBorders>
              <w:top w:val="nil"/>
              <w:left w:val="nil"/>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4.5</w:t>
            </w:r>
          </w:p>
        </w:tc>
        <w:tc>
          <w:tcPr>
            <w:tcW w:w="1056" w:type="dxa"/>
            <w:tcBorders>
              <w:top w:val="nil"/>
              <w:left w:val="nil"/>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72</w:t>
            </w:r>
          </w:p>
        </w:tc>
        <w:tc>
          <w:tcPr>
            <w:tcW w:w="1260" w:type="dxa"/>
            <w:tcBorders>
              <w:top w:val="nil"/>
              <w:left w:val="nil"/>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50</w:t>
            </w:r>
          </w:p>
        </w:tc>
        <w:tc>
          <w:tcPr>
            <w:tcW w:w="1260" w:type="dxa"/>
            <w:tcBorders>
              <w:top w:val="nil"/>
              <w:left w:val="nil"/>
              <w:bottom w:val="single" w:sz="4" w:space="0" w:color="auto"/>
              <w:right w:val="single" w:sz="12"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22</w:t>
            </w:r>
          </w:p>
        </w:tc>
      </w:tr>
      <w:tr w:rsidR="00250C59" w:rsidTr="00250C59">
        <w:trPr>
          <w:trHeight w:val="420"/>
        </w:trPr>
        <w:tc>
          <w:tcPr>
            <w:tcW w:w="1472" w:type="dxa"/>
            <w:vMerge/>
            <w:tcBorders>
              <w:top w:val="nil"/>
              <w:left w:val="single" w:sz="12" w:space="0" w:color="auto"/>
              <w:bottom w:val="single" w:sz="4" w:space="0" w:color="auto"/>
              <w:right w:val="single" w:sz="4" w:space="0" w:color="auto"/>
            </w:tcBorders>
            <w:vAlign w:val="center"/>
          </w:tcPr>
          <w:p w:rsidR="00250C59" w:rsidRDefault="00250C59" w:rsidP="00250C59">
            <w:pPr>
              <w:widowControl/>
              <w:spacing w:line="280" w:lineRule="exact"/>
              <w:jc w:val="left"/>
              <w:rPr>
                <w:rFonts w:ascii="仿宋" w:eastAsia="仿宋" w:hAnsi="仿宋"/>
                <w:color w:val="000000"/>
                <w:szCs w:val="21"/>
              </w:rPr>
            </w:pPr>
          </w:p>
        </w:tc>
        <w:tc>
          <w:tcPr>
            <w:tcW w:w="2349" w:type="dxa"/>
            <w:tcBorders>
              <w:top w:val="nil"/>
              <w:left w:val="nil"/>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专业拓展课</w:t>
            </w:r>
          </w:p>
        </w:tc>
        <w:tc>
          <w:tcPr>
            <w:tcW w:w="887" w:type="dxa"/>
            <w:tcBorders>
              <w:top w:val="nil"/>
              <w:left w:val="nil"/>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31</w:t>
            </w:r>
          </w:p>
        </w:tc>
        <w:tc>
          <w:tcPr>
            <w:tcW w:w="1056" w:type="dxa"/>
            <w:tcBorders>
              <w:top w:val="nil"/>
              <w:left w:val="nil"/>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504</w:t>
            </w:r>
          </w:p>
        </w:tc>
        <w:tc>
          <w:tcPr>
            <w:tcW w:w="1260" w:type="dxa"/>
            <w:tcBorders>
              <w:top w:val="nil"/>
              <w:left w:val="nil"/>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280</w:t>
            </w:r>
          </w:p>
        </w:tc>
        <w:tc>
          <w:tcPr>
            <w:tcW w:w="1260" w:type="dxa"/>
            <w:tcBorders>
              <w:top w:val="nil"/>
              <w:left w:val="nil"/>
              <w:bottom w:val="single" w:sz="4" w:space="0" w:color="auto"/>
              <w:right w:val="single" w:sz="12"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224</w:t>
            </w:r>
          </w:p>
        </w:tc>
      </w:tr>
      <w:tr w:rsidR="00250C59" w:rsidTr="00250C59">
        <w:trPr>
          <w:trHeight w:val="420"/>
        </w:trPr>
        <w:tc>
          <w:tcPr>
            <w:tcW w:w="3821" w:type="dxa"/>
            <w:gridSpan w:val="2"/>
            <w:tcBorders>
              <w:top w:val="single" w:sz="4" w:space="0" w:color="auto"/>
              <w:left w:val="single" w:sz="12" w:space="0" w:color="auto"/>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合      计</w:t>
            </w:r>
          </w:p>
        </w:tc>
        <w:tc>
          <w:tcPr>
            <w:tcW w:w="887" w:type="dxa"/>
            <w:tcBorders>
              <w:top w:val="nil"/>
              <w:left w:val="nil"/>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152</w:t>
            </w:r>
          </w:p>
        </w:tc>
        <w:tc>
          <w:tcPr>
            <w:tcW w:w="1056" w:type="dxa"/>
            <w:tcBorders>
              <w:top w:val="nil"/>
              <w:left w:val="nil"/>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2772</w:t>
            </w:r>
          </w:p>
        </w:tc>
        <w:tc>
          <w:tcPr>
            <w:tcW w:w="1260" w:type="dxa"/>
            <w:tcBorders>
              <w:top w:val="nil"/>
              <w:left w:val="nil"/>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1164</w:t>
            </w:r>
          </w:p>
        </w:tc>
        <w:tc>
          <w:tcPr>
            <w:tcW w:w="1260" w:type="dxa"/>
            <w:tcBorders>
              <w:top w:val="nil"/>
              <w:left w:val="nil"/>
              <w:bottom w:val="single" w:sz="4" w:space="0" w:color="auto"/>
              <w:right w:val="single" w:sz="12"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1608</w:t>
            </w:r>
          </w:p>
        </w:tc>
      </w:tr>
      <w:tr w:rsidR="00250C59" w:rsidTr="00250C59">
        <w:trPr>
          <w:trHeight w:val="319"/>
        </w:trPr>
        <w:tc>
          <w:tcPr>
            <w:tcW w:w="5764" w:type="dxa"/>
            <w:gridSpan w:val="4"/>
            <w:tcBorders>
              <w:top w:val="single" w:sz="4" w:space="0" w:color="auto"/>
              <w:left w:val="single" w:sz="12" w:space="0" w:color="auto"/>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公共基础必修课程学时占总学时比例</w:t>
            </w:r>
          </w:p>
        </w:tc>
        <w:tc>
          <w:tcPr>
            <w:tcW w:w="2520" w:type="dxa"/>
            <w:gridSpan w:val="2"/>
            <w:tcBorders>
              <w:top w:val="single" w:sz="4" w:space="0" w:color="auto"/>
              <w:left w:val="nil"/>
              <w:bottom w:val="single" w:sz="4" w:space="0" w:color="auto"/>
              <w:right w:val="single" w:sz="12" w:space="0" w:color="000000"/>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26%</w:t>
            </w:r>
          </w:p>
        </w:tc>
      </w:tr>
      <w:tr w:rsidR="00250C59" w:rsidTr="00250C59">
        <w:trPr>
          <w:trHeight w:val="319"/>
        </w:trPr>
        <w:tc>
          <w:tcPr>
            <w:tcW w:w="5764" w:type="dxa"/>
            <w:gridSpan w:val="4"/>
            <w:tcBorders>
              <w:top w:val="single" w:sz="4" w:space="0" w:color="auto"/>
              <w:left w:val="single" w:sz="12" w:space="0" w:color="auto"/>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专业必修课占总学时比例</w:t>
            </w:r>
          </w:p>
        </w:tc>
        <w:tc>
          <w:tcPr>
            <w:tcW w:w="2520" w:type="dxa"/>
            <w:gridSpan w:val="2"/>
            <w:tcBorders>
              <w:top w:val="single" w:sz="4" w:space="0" w:color="auto"/>
              <w:left w:val="nil"/>
              <w:bottom w:val="single" w:sz="4" w:space="0" w:color="auto"/>
              <w:right w:val="single" w:sz="12" w:space="0" w:color="000000"/>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32%</w:t>
            </w:r>
          </w:p>
        </w:tc>
      </w:tr>
      <w:tr w:rsidR="00250C59" w:rsidTr="00250C59">
        <w:trPr>
          <w:trHeight w:val="319"/>
        </w:trPr>
        <w:tc>
          <w:tcPr>
            <w:tcW w:w="5764" w:type="dxa"/>
            <w:gridSpan w:val="4"/>
            <w:tcBorders>
              <w:top w:val="single" w:sz="4" w:space="0" w:color="auto"/>
              <w:left w:val="single" w:sz="12" w:space="0" w:color="auto"/>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选修课占总学时比例</w:t>
            </w:r>
          </w:p>
        </w:tc>
        <w:tc>
          <w:tcPr>
            <w:tcW w:w="2520" w:type="dxa"/>
            <w:gridSpan w:val="2"/>
            <w:tcBorders>
              <w:top w:val="single" w:sz="4" w:space="0" w:color="auto"/>
              <w:left w:val="nil"/>
              <w:bottom w:val="single" w:sz="4" w:space="0" w:color="auto"/>
              <w:right w:val="single" w:sz="12" w:space="0" w:color="000000"/>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21%</w:t>
            </w:r>
          </w:p>
        </w:tc>
      </w:tr>
      <w:tr w:rsidR="00250C59" w:rsidTr="00250C59">
        <w:trPr>
          <w:trHeight w:val="319"/>
        </w:trPr>
        <w:tc>
          <w:tcPr>
            <w:tcW w:w="5764" w:type="dxa"/>
            <w:gridSpan w:val="4"/>
            <w:tcBorders>
              <w:top w:val="single" w:sz="4" w:space="0" w:color="auto"/>
              <w:left w:val="single" w:sz="12" w:space="0" w:color="auto"/>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理论课程占总学时的比例</w:t>
            </w:r>
          </w:p>
        </w:tc>
        <w:tc>
          <w:tcPr>
            <w:tcW w:w="2520" w:type="dxa"/>
            <w:gridSpan w:val="2"/>
            <w:tcBorders>
              <w:top w:val="single" w:sz="4" w:space="0" w:color="auto"/>
              <w:left w:val="nil"/>
              <w:bottom w:val="single" w:sz="4" w:space="0" w:color="auto"/>
              <w:right w:val="single" w:sz="12" w:space="0" w:color="000000"/>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42%</w:t>
            </w:r>
          </w:p>
        </w:tc>
      </w:tr>
      <w:tr w:rsidR="00250C59" w:rsidTr="00250C59">
        <w:trPr>
          <w:trHeight w:val="319"/>
        </w:trPr>
        <w:tc>
          <w:tcPr>
            <w:tcW w:w="5764" w:type="dxa"/>
            <w:gridSpan w:val="4"/>
            <w:tcBorders>
              <w:top w:val="single" w:sz="4" w:space="0" w:color="auto"/>
              <w:left w:val="single" w:sz="12" w:space="0" w:color="auto"/>
              <w:bottom w:val="single" w:sz="4" w:space="0" w:color="auto"/>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实践课程及实践环节占总学时的比例</w:t>
            </w:r>
          </w:p>
        </w:tc>
        <w:tc>
          <w:tcPr>
            <w:tcW w:w="2520" w:type="dxa"/>
            <w:gridSpan w:val="2"/>
            <w:tcBorders>
              <w:top w:val="single" w:sz="4" w:space="0" w:color="auto"/>
              <w:left w:val="nil"/>
              <w:bottom w:val="single" w:sz="4" w:space="0" w:color="auto"/>
              <w:right w:val="single" w:sz="12" w:space="0" w:color="000000"/>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58%</w:t>
            </w:r>
          </w:p>
        </w:tc>
      </w:tr>
      <w:tr w:rsidR="00250C59" w:rsidTr="00250C59">
        <w:trPr>
          <w:trHeight w:val="584"/>
        </w:trPr>
        <w:tc>
          <w:tcPr>
            <w:tcW w:w="5764" w:type="dxa"/>
            <w:gridSpan w:val="4"/>
            <w:vMerge w:val="restart"/>
            <w:tcBorders>
              <w:top w:val="single" w:sz="4" w:space="0" w:color="auto"/>
              <w:left w:val="single" w:sz="12" w:space="0" w:color="auto"/>
              <w:bottom w:val="single" w:sz="12" w:space="0" w:color="000000"/>
              <w:right w:val="single" w:sz="4" w:space="0" w:color="auto"/>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学分互换（与选修课互换）</w:t>
            </w:r>
            <w:r>
              <w:rPr>
                <w:rFonts w:ascii="仿宋" w:eastAsia="仿宋" w:hAnsi="仿宋" w:hint="eastAsia"/>
                <w:color w:val="000000"/>
                <w:szCs w:val="21"/>
              </w:rPr>
              <w:br/>
              <w:t>如：技能竞赛、创新创业、著作、研究活动</w:t>
            </w:r>
          </w:p>
        </w:tc>
        <w:tc>
          <w:tcPr>
            <w:tcW w:w="2520" w:type="dxa"/>
            <w:gridSpan w:val="2"/>
            <w:vMerge w:val="restart"/>
            <w:tcBorders>
              <w:top w:val="single" w:sz="4" w:space="0" w:color="auto"/>
              <w:left w:val="single" w:sz="4" w:space="0" w:color="auto"/>
              <w:bottom w:val="single" w:sz="12" w:space="0" w:color="000000"/>
              <w:right w:val="single" w:sz="12" w:space="0" w:color="000000"/>
            </w:tcBorders>
            <w:vAlign w:val="center"/>
          </w:tcPr>
          <w:p w:rsidR="00250C59" w:rsidRDefault="00250C59" w:rsidP="00250C59">
            <w:pPr>
              <w:widowControl/>
              <w:spacing w:line="280" w:lineRule="exact"/>
              <w:jc w:val="center"/>
              <w:rPr>
                <w:rFonts w:ascii="仿宋" w:eastAsia="仿宋" w:hAnsi="仿宋"/>
                <w:color w:val="000000"/>
                <w:szCs w:val="21"/>
              </w:rPr>
            </w:pPr>
            <w:r>
              <w:rPr>
                <w:rFonts w:ascii="仿宋" w:eastAsia="仿宋" w:hAnsi="仿宋" w:hint="eastAsia"/>
                <w:color w:val="000000"/>
                <w:szCs w:val="21"/>
              </w:rPr>
              <w:t>最高充抵10学分</w:t>
            </w:r>
          </w:p>
        </w:tc>
      </w:tr>
      <w:tr w:rsidR="00250C59" w:rsidTr="00250C59">
        <w:trPr>
          <w:trHeight w:val="584"/>
        </w:trPr>
        <w:tc>
          <w:tcPr>
            <w:tcW w:w="5764" w:type="dxa"/>
            <w:gridSpan w:val="4"/>
            <w:vMerge/>
            <w:tcBorders>
              <w:top w:val="single" w:sz="4" w:space="0" w:color="auto"/>
              <w:left w:val="single" w:sz="12" w:space="0" w:color="auto"/>
              <w:bottom w:val="single" w:sz="12" w:space="0" w:color="000000"/>
              <w:right w:val="single" w:sz="4" w:space="0" w:color="auto"/>
            </w:tcBorders>
            <w:vAlign w:val="center"/>
          </w:tcPr>
          <w:p w:rsidR="00250C59" w:rsidRDefault="00250C59" w:rsidP="00250C59">
            <w:pPr>
              <w:widowControl/>
              <w:jc w:val="left"/>
              <w:rPr>
                <w:rFonts w:ascii="宋体" w:hAnsi="宋体"/>
                <w:color w:val="000000"/>
                <w:sz w:val="24"/>
              </w:rPr>
            </w:pPr>
          </w:p>
        </w:tc>
        <w:tc>
          <w:tcPr>
            <w:tcW w:w="2520" w:type="dxa"/>
            <w:gridSpan w:val="2"/>
            <w:vMerge/>
            <w:tcBorders>
              <w:top w:val="single" w:sz="4" w:space="0" w:color="auto"/>
              <w:left w:val="single" w:sz="4" w:space="0" w:color="auto"/>
              <w:bottom w:val="single" w:sz="12" w:space="0" w:color="000000"/>
              <w:right w:val="single" w:sz="12" w:space="0" w:color="000000"/>
            </w:tcBorders>
            <w:vAlign w:val="center"/>
          </w:tcPr>
          <w:p w:rsidR="00250C59" w:rsidRDefault="00250C59" w:rsidP="00250C59">
            <w:pPr>
              <w:widowControl/>
              <w:jc w:val="left"/>
              <w:rPr>
                <w:rFonts w:ascii="宋体" w:hAnsi="宋体"/>
                <w:color w:val="000000"/>
                <w:sz w:val="24"/>
              </w:rPr>
            </w:pPr>
          </w:p>
        </w:tc>
      </w:tr>
    </w:tbl>
    <w:p w:rsidR="00250C59" w:rsidRPr="00923609" w:rsidRDefault="00250C59" w:rsidP="00250C59">
      <w:pPr>
        <w:overflowPunct w:val="0"/>
        <w:adjustRightInd w:val="0"/>
        <w:spacing w:line="480" w:lineRule="exact"/>
        <w:jc w:val="center"/>
        <w:rPr>
          <w:rFonts w:ascii="宋体" w:hAnsi="宋体"/>
          <w:color w:val="000000"/>
          <w:sz w:val="24"/>
        </w:rPr>
      </w:pPr>
      <w:r w:rsidRPr="00923609">
        <w:rPr>
          <w:rFonts w:ascii="宋体" w:hAnsi="宋体" w:hint="eastAsia"/>
          <w:color w:val="000000"/>
          <w:sz w:val="24"/>
        </w:rPr>
        <w:t>表7-</w:t>
      </w:r>
      <w:r>
        <w:rPr>
          <w:rFonts w:ascii="宋体" w:hAnsi="宋体" w:hint="eastAsia"/>
          <w:color w:val="000000"/>
          <w:sz w:val="24"/>
        </w:rPr>
        <w:t>2</w:t>
      </w:r>
      <w:r w:rsidRPr="00923609">
        <w:rPr>
          <w:rFonts w:ascii="宋体" w:hAnsi="宋体" w:hint="eastAsia"/>
          <w:color w:val="000000"/>
          <w:sz w:val="24"/>
        </w:rPr>
        <w:t xml:space="preserve"> 课时分配比例表</w:t>
      </w:r>
    </w:p>
    <w:p w:rsidR="00250C59" w:rsidRDefault="00250C59"/>
    <w:p w:rsidR="00250C59" w:rsidRPr="00923609" w:rsidRDefault="00250C59" w:rsidP="00250C59">
      <w:pPr>
        <w:overflowPunct w:val="0"/>
        <w:adjustRightInd w:val="0"/>
        <w:spacing w:line="500" w:lineRule="exact"/>
        <w:ind w:firstLineChars="200" w:firstLine="560"/>
        <w:outlineLvl w:val="0"/>
        <w:rPr>
          <w:rFonts w:ascii="黑体" w:eastAsia="黑体" w:hAnsi="黑体"/>
          <w:color w:val="000000"/>
          <w:sz w:val="28"/>
          <w:szCs w:val="28"/>
        </w:rPr>
      </w:pPr>
      <w:r w:rsidRPr="00923609">
        <w:rPr>
          <w:rFonts w:ascii="黑体" w:eastAsia="黑体" w:hAnsi="黑体" w:hint="eastAsia"/>
          <w:color w:val="000000"/>
          <w:sz w:val="28"/>
          <w:szCs w:val="28"/>
        </w:rPr>
        <w:t>八、实施保障</w:t>
      </w:r>
    </w:p>
    <w:p w:rsidR="00793B02" w:rsidRPr="00923609" w:rsidRDefault="00793B02" w:rsidP="00793B02">
      <w:pPr>
        <w:overflowPunct w:val="0"/>
        <w:adjustRightInd w:val="0"/>
        <w:spacing w:line="500" w:lineRule="exact"/>
        <w:ind w:firstLineChars="200" w:firstLine="560"/>
        <w:outlineLvl w:val="0"/>
        <w:rPr>
          <w:rFonts w:ascii="楷体" w:eastAsia="楷体" w:hAnsi="楷体"/>
          <w:color w:val="000000"/>
          <w:sz w:val="28"/>
          <w:szCs w:val="28"/>
        </w:rPr>
      </w:pPr>
      <w:bookmarkStart w:id="30" w:name="_Toc10983"/>
      <w:bookmarkStart w:id="31" w:name="_Toc57202586"/>
      <w:r w:rsidRPr="00923609">
        <w:rPr>
          <w:rFonts w:ascii="楷体" w:eastAsia="楷体" w:hAnsi="楷体" w:hint="eastAsia"/>
          <w:color w:val="000000"/>
          <w:sz w:val="28"/>
          <w:szCs w:val="28"/>
        </w:rPr>
        <w:t>（一）师资队伍团队保障</w:t>
      </w:r>
    </w:p>
    <w:p w:rsidR="00793B02" w:rsidRDefault="00793B02" w:rsidP="00793B02">
      <w:pPr>
        <w:pStyle w:val="ac"/>
        <w:widowControl w:val="0"/>
        <w:spacing w:before="0" w:beforeAutospacing="0" w:after="0" w:afterAutospacing="0" w:line="500" w:lineRule="exact"/>
        <w:ind w:firstLineChars="200" w:firstLine="560"/>
        <w:jc w:val="both"/>
        <w:rPr>
          <w:rFonts w:ascii="仿宋" w:eastAsia="仿宋" w:hAnsi="仿宋" w:cs="Times New Roman"/>
          <w:color w:val="000000"/>
          <w:kern w:val="2"/>
          <w:sz w:val="28"/>
          <w:szCs w:val="28"/>
        </w:rPr>
      </w:pPr>
      <w:r>
        <w:rPr>
          <w:rFonts w:ascii="仿宋" w:eastAsia="仿宋" w:hAnsi="仿宋" w:cs="Times New Roman" w:hint="eastAsia"/>
          <w:color w:val="000000"/>
          <w:kern w:val="2"/>
          <w:sz w:val="28"/>
          <w:szCs w:val="28"/>
        </w:rPr>
        <w:t>1.队伍结构</w:t>
      </w:r>
    </w:p>
    <w:p w:rsidR="00793B02" w:rsidRDefault="00793B02" w:rsidP="00793B02">
      <w:pPr>
        <w:pStyle w:val="ac"/>
        <w:widowControl w:val="0"/>
        <w:spacing w:before="0" w:beforeAutospacing="0" w:after="0" w:afterAutospacing="0" w:line="500" w:lineRule="exact"/>
        <w:ind w:firstLineChars="200" w:firstLine="560"/>
        <w:jc w:val="both"/>
        <w:rPr>
          <w:rFonts w:ascii="仿宋" w:eastAsia="仿宋" w:hAnsi="仿宋" w:cs="Times New Roman"/>
          <w:color w:val="000000"/>
          <w:kern w:val="2"/>
          <w:sz w:val="28"/>
          <w:szCs w:val="28"/>
        </w:rPr>
      </w:pPr>
      <w:r w:rsidRPr="00923609">
        <w:rPr>
          <w:rFonts w:ascii="仿宋" w:eastAsia="仿宋" w:hAnsi="仿宋" w:cs="Times New Roman" w:hint="eastAsia"/>
          <w:color w:val="000000"/>
          <w:kern w:val="2"/>
          <w:sz w:val="28"/>
          <w:szCs w:val="28"/>
        </w:rPr>
        <w:t xml:space="preserve">专业共有校内任专业课教师11人，其中40-60岁之间的教师 6 人，30-40 </w:t>
      </w:r>
      <w:proofErr w:type="gramStart"/>
      <w:r w:rsidRPr="00923609">
        <w:rPr>
          <w:rFonts w:ascii="仿宋" w:eastAsia="仿宋" w:hAnsi="仿宋" w:cs="Times New Roman" w:hint="eastAsia"/>
          <w:color w:val="000000"/>
          <w:kern w:val="2"/>
          <w:sz w:val="28"/>
          <w:szCs w:val="28"/>
        </w:rPr>
        <w:t>岁教师</w:t>
      </w:r>
      <w:proofErr w:type="gramEnd"/>
      <w:r w:rsidRPr="00923609">
        <w:rPr>
          <w:rFonts w:ascii="仿宋" w:eastAsia="仿宋" w:hAnsi="仿宋" w:cs="Times New Roman" w:hint="eastAsia"/>
          <w:color w:val="000000"/>
          <w:kern w:val="2"/>
          <w:sz w:val="28"/>
          <w:szCs w:val="28"/>
        </w:rPr>
        <w:t>2人，高级职称3人，讲师4人；具有硕士学位2人，</w:t>
      </w:r>
      <w:r>
        <w:rPr>
          <w:rFonts w:ascii="仿宋" w:eastAsia="仿宋" w:hAnsi="仿宋" w:cs="Times New Roman" w:hint="eastAsia"/>
          <w:color w:val="000000"/>
          <w:kern w:val="2"/>
          <w:sz w:val="28"/>
          <w:szCs w:val="28"/>
        </w:rPr>
        <w:t>另外还有两名高职称兼职教师，</w:t>
      </w:r>
      <w:r w:rsidRPr="00923609">
        <w:rPr>
          <w:rFonts w:ascii="仿宋" w:eastAsia="仿宋" w:hAnsi="仿宋" w:cs="Times New Roman" w:hint="eastAsia"/>
          <w:color w:val="000000"/>
          <w:kern w:val="2"/>
          <w:sz w:val="28"/>
          <w:szCs w:val="28"/>
        </w:rPr>
        <w:t>同时，还有公共基础课教师14人。大部分教师都有多年企业工作经历，相当部分直接从企业到学校。老师们积极投身职业教育教学研究和实践，不断提高学术水平、技能操作水平和综合素质，既能胜任专业理论教学，掌握本专业的基础理论，有丰富的实践技能，又能运用理论指导学生实践、解决实际问题，</w:t>
      </w:r>
      <w:r w:rsidRPr="00923609">
        <w:rPr>
          <w:rFonts w:ascii="仿宋" w:eastAsia="仿宋" w:hAnsi="仿宋" w:cs="Times New Roman" w:hint="eastAsia"/>
          <w:color w:val="000000"/>
          <w:kern w:val="2"/>
          <w:sz w:val="28"/>
          <w:szCs w:val="28"/>
        </w:rPr>
        <w:lastRenderedPageBreak/>
        <w:t>是一支以学科带头人、中青年骨干教师为中坚力量，拥有丰富教学经验，具有较高理论水平、较强实践能力、有奉献精神、热爱本专业教育工作、热心职业教育、团结互助、爱岗敬业、知识结构新、创新能力强、实践能力过硬的“双师型”专业教师队伍。</w:t>
      </w:r>
    </w:p>
    <w:p w:rsidR="00793B02" w:rsidRDefault="00793B02" w:rsidP="00793B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2.专任教师 </w:t>
      </w:r>
    </w:p>
    <w:p w:rsidR="00793B02" w:rsidRDefault="00793B02" w:rsidP="00793B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教师具备理想信念、有道德情操、有扎实学识、有仁爱之心；具有机械设计制造及自动化、机械工程、自动化、</w:t>
      </w:r>
      <w:r w:rsidRPr="005A05F4">
        <w:rPr>
          <w:rFonts w:ascii="仿宋" w:eastAsia="仿宋" w:hAnsi="仿宋" w:cs="仿宋" w:hint="eastAsia"/>
          <w:sz w:val="28"/>
          <w:szCs w:val="28"/>
        </w:rPr>
        <w:t>电子学</w:t>
      </w:r>
      <w:r w:rsidR="007C1045">
        <w:rPr>
          <w:rFonts w:ascii="仿宋" w:eastAsia="仿宋" w:hAnsi="仿宋" w:cs="仿宋" w:hint="eastAsia"/>
          <w:sz w:val="28"/>
          <w:szCs w:val="28"/>
        </w:rPr>
        <w:t>、</w:t>
      </w:r>
      <w:r w:rsidR="007C1045" w:rsidRPr="00683DAF">
        <w:rPr>
          <w:rFonts w:ascii="仿宋" w:eastAsia="仿宋" w:hAnsi="仿宋" w:cs="仿宋" w:hint="eastAsia"/>
          <w:sz w:val="28"/>
          <w:szCs w:val="28"/>
        </w:rPr>
        <w:t>电子仪器与测量技术</w:t>
      </w:r>
      <w:r>
        <w:rPr>
          <w:rFonts w:ascii="仿宋" w:eastAsia="仿宋" w:hAnsi="仿宋" w:cs="仿宋" w:hint="eastAsia"/>
          <w:sz w:val="28"/>
          <w:szCs w:val="28"/>
        </w:rPr>
        <w:t>等相关专业本科及以上学历；具有扎实的本专业相关理论功底和实践能力、信息化教学能力，能够开展课程教学改革和科学研究；每5年累计不少于6个月的企业实践经历。</w:t>
      </w:r>
    </w:p>
    <w:p w:rsidR="00793B02" w:rsidRDefault="00793B02" w:rsidP="00793B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3.专业带头人</w:t>
      </w:r>
    </w:p>
    <w:p w:rsidR="00793B02" w:rsidRDefault="00793B02" w:rsidP="00793B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机电一体化技术专业带头人有2人，都具有副高及以上职称，具有扎实的专业技术知识和企业实践经验，能够较好地把握国内外行业、专业发展，能广泛联系行业企业，了解行业企业对本专业人才的实际需求，教学设计、专业研究能力强，组织开展教科研工作能力强，在本区域或本领域具有一定的专业影响力。</w:t>
      </w:r>
    </w:p>
    <w:p w:rsidR="00793B02" w:rsidRDefault="00793B02" w:rsidP="00793B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4.兼职教师 </w:t>
      </w:r>
    </w:p>
    <w:p w:rsidR="00793B02" w:rsidRPr="00793B02" w:rsidRDefault="00793B02" w:rsidP="00793B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机电一体化技术专业的兼职教师主要从冶金企业聘任，具备良好的思想政治素质、职业道德和工匠精神，具有扎实的专业知识和丰富的实际工作经验，具有中级及以上行业相关专业技术资格，能承担专业课程教学、实习实</w:t>
      </w:r>
      <w:proofErr w:type="gramStart"/>
      <w:r>
        <w:rPr>
          <w:rFonts w:ascii="仿宋" w:eastAsia="仿宋" w:hAnsi="仿宋" w:cs="仿宋" w:hint="eastAsia"/>
          <w:sz w:val="28"/>
          <w:szCs w:val="28"/>
        </w:rPr>
        <w:t>训指导</w:t>
      </w:r>
      <w:proofErr w:type="gramEnd"/>
      <w:r>
        <w:rPr>
          <w:rFonts w:ascii="仿宋" w:eastAsia="仿宋" w:hAnsi="仿宋" w:cs="仿宋" w:hint="eastAsia"/>
          <w:sz w:val="28"/>
          <w:szCs w:val="28"/>
        </w:rPr>
        <w:t>和学生职业发展规划指导等教学任务。目前有固定兼职老师2人，具有丰富的实操经验，下一步将继续从有丰富企业工作经历的高级人才中寻找机电一体化技术专业兼职教师。</w:t>
      </w:r>
    </w:p>
    <w:p w:rsidR="00250C59" w:rsidRPr="00923609" w:rsidRDefault="00250C59" w:rsidP="00250C59">
      <w:pPr>
        <w:overflowPunct w:val="0"/>
        <w:adjustRightInd w:val="0"/>
        <w:spacing w:line="500" w:lineRule="exact"/>
        <w:ind w:firstLineChars="200" w:firstLine="560"/>
        <w:outlineLvl w:val="0"/>
        <w:rPr>
          <w:rFonts w:ascii="楷体" w:eastAsia="楷体" w:hAnsi="楷体"/>
          <w:color w:val="000000"/>
          <w:sz w:val="28"/>
          <w:szCs w:val="28"/>
        </w:rPr>
      </w:pPr>
      <w:r w:rsidRPr="00923609">
        <w:rPr>
          <w:rFonts w:ascii="楷体" w:eastAsia="楷体" w:hAnsi="楷体" w:hint="eastAsia"/>
          <w:color w:val="000000"/>
          <w:sz w:val="28"/>
          <w:szCs w:val="28"/>
        </w:rPr>
        <w:t>（二）</w:t>
      </w:r>
      <w:bookmarkEnd w:id="30"/>
      <w:r w:rsidRPr="00923609">
        <w:rPr>
          <w:rFonts w:ascii="楷体" w:eastAsia="楷体" w:hAnsi="楷体" w:hint="eastAsia"/>
          <w:color w:val="000000"/>
          <w:sz w:val="28"/>
          <w:szCs w:val="28"/>
        </w:rPr>
        <w:t>教学设施保障</w:t>
      </w:r>
      <w:bookmarkEnd w:id="31"/>
    </w:p>
    <w:p w:rsidR="00250C59" w:rsidRPr="00923609" w:rsidRDefault="00250C59" w:rsidP="00250C59">
      <w:pPr>
        <w:spacing w:line="500" w:lineRule="exact"/>
        <w:ind w:firstLineChars="200" w:firstLine="560"/>
        <w:rPr>
          <w:rFonts w:ascii="仿宋" w:eastAsia="仿宋" w:hAnsi="仿宋"/>
          <w:color w:val="000000"/>
          <w:sz w:val="28"/>
          <w:szCs w:val="28"/>
        </w:rPr>
      </w:pPr>
      <w:r w:rsidRPr="00923609">
        <w:rPr>
          <w:rFonts w:ascii="仿宋" w:eastAsia="仿宋" w:hAnsi="仿宋"/>
          <w:color w:val="000000"/>
          <w:sz w:val="28"/>
          <w:szCs w:val="28"/>
        </w:rPr>
        <w:t>1.</w:t>
      </w:r>
      <w:r w:rsidRPr="00923609">
        <w:rPr>
          <w:rFonts w:ascii="仿宋" w:eastAsia="仿宋" w:hAnsi="仿宋" w:hint="eastAsia"/>
          <w:color w:val="000000"/>
          <w:sz w:val="28"/>
          <w:szCs w:val="28"/>
        </w:rPr>
        <w:t>现有教学设施</w:t>
      </w:r>
    </w:p>
    <w:p w:rsidR="00250C59" w:rsidRPr="00923609" w:rsidRDefault="00250C59" w:rsidP="00250C59">
      <w:pPr>
        <w:tabs>
          <w:tab w:val="left" w:pos="7200"/>
        </w:tabs>
        <w:spacing w:line="500" w:lineRule="exact"/>
        <w:ind w:firstLineChars="200" w:firstLine="560"/>
        <w:rPr>
          <w:rFonts w:ascii="仿宋" w:eastAsia="仿宋" w:hAnsi="仿宋"/>
          <w:color w:val="000000"/>
          <w:sz w:val="28"/>
          <w:szCs w:val="28"/>
        </w:rPr>
      </w:pPr>
      <w:r w:rsidRPr="00923609">
        <w:rPr>
          <w:rFonts w:ascii="仿宋" w:eastAsia="仿宋" w:hAnsi="仿宋" w:hint="eastAsia"/>
          <w:color w:val="000000"/>
          <w:sz w:val="28"/>
          <w:szCs w:val="28"/>
        </w:rPr>
        <w:t>（1）专业教室</w:t>
      </w:r>
    </w:p>
    <w:p w:rsidR="00250C59" w:rsidRPr="00923609" w:rsidRDefault="00250C59" w:rsidP="00250C59">
      <w:pPr>
        <w:tabs>
          <w:tab w:val="left" w:pos="7200"/>
        </w:tabs>
        <w:spacing w:line="500" w:lineRule="exact"/>
        <w:ind w:firstLineChars="200" w:firstLine="560"/>
        <w:rPr>
          <w:rFonts w:ascii="仿宋" w:eastAsia="仿宋" w:hAnsi="仿宋"/>
          <w:color w:val="000000"/>
          <w:sz w:val="28"/>
          <w:szCs w:val="28"/>
        </w:rPr>
      </w:pPr>
      <w:r w:rsidRPr="00923609">
        <w:rPr>
          <w:rFonts w:ascii="仿宋" w:eastAsia="仿宋" w:hAnsi="仿宋" w:hint="eastAsia"/>
          <w:color w:val="000000"/>
          <w:sz w:val="28"/>
          <w:szCs w:val="28"/>
        </w:rPr>
        <w:t>专业教室配备黑(白)板、多媒体计算机、投影设备、音响设备,互联网接入或 Wi-Fi 环境，并实施网络安全防护措施；安装应急照</w:t>
      </w:r>
      <w:r w:rsidRPr="00923609">
        <w:rPr>
          <w:rFonts w:ascii="仿宋" w:eastAsia="仿宋" w:hAnsi="仿宋" w:hint="eastAsia"/>
          <w:color w:val="000000"/>
          <w:sz w:val="28"/>
          <w:szCs w:val="28"/>
        </w:rPr>
        <w:lastRenderedPageBreak/>
        <w:t>明装置并保持良好状态，符合紧急疏散要求，标志明显，保持逃生通道畅通无阻。</w:t>
      </w:r>
    </w:p>
    <w:p w:rsidR="00250C59" w:rsidRPr="00923609" w:rsidRDefault="00250C59" w:rsidP="00250C59">
      <w:pPr>
        <w:tabs>
          <w:tab w:val="left" w:pos="7200"/>
        </w:tabs>
        <w:spacing w:line="500" w:lineRule="exact"/>
        <w:ind w:firstLineChars="200" w:firstLine="560"/>
        <w:rPr>
          <w:rFonts w:ascii="仿宋" w:eastAsia="仿宋" w:hAnsi="仿宋"/>
          <w:color w:val="000000"/>
          <w:sz w:val="28"/>
          <w:szCs w:val="28"/>
        </w:rPr>
      </w:pPr>
      <w:r w:rsidRPr="00923609">
        <w:rPr>
          <w:rFonts w:ascii="仿宋" w:eastAsia="仿宋" w:hAnsi="仿宋" w:hint="eastAsia"/>
          <w:color w:val="000000"/>
          <w:sz w:val="28"/>
          <w:szCs w:val="28"/>
        </w:rPr>
        <w:t>（2）校内实训室</w:t>
      </w:r>
    </w:p>
    <w:p w:rsidR="00250C59" w:rsidRPr="00923609" w:rsidRDefault="00250C59" w:rsidP="00250C59">
      <w:pPr>
        <w:tabs>
          <w:tab w:val="left" w:pos="7200"/>
        </w:tabs>
        <w:spacing w:line="500" w:lineRule="exact"/>
        <w:ind w:firstLineChars="200" w:firstLine="560"/>
        <w:rPr>
          <w:rFonts w:ascii="仿宋" w:eastAsia="仿宋" w:hAnsi="仿宋"/>
          <w:color w:val="000000"/>
          <w:sz w:val="28"/>
          <w:szCs w:val="28"/>
        </w:rPr>
      </w:pPr>
      <w:r w:rsidRPr="00923609">
        <w:rPr>
          <w:rFonts w:ascii="仿宋" w:eastAsia="仿宋" w:hAnsi="仿宋" w:hint="eastAsia"/>
          <w:color w:val="000000"/>
          <w:sz w:val="28"/>
          <w:szCs w:val="28"/>
        </w:rPr>
        <w:t>表8-1  本专业校内实</w:t>
      </w:r>
      <w:proofErr w:type="gramStart"/>
      <w:r w:rsidRPr="00923609">
        <w:rPr>
          <w:rFonts w:ascii="仿宋" w:eastAsia="仿宋" w:hAnsi="仿宋" w:hint="eastAsia"/>
          <w:color w:val="000000"/>
          <w:sz w:val="28"/>
          <w:szCs w:val="28"/>
        </w:rPr>
        <w:t>训条件</w:t>
      </w:r>
      <w:proofErr w:type="gramEnd"/>
      <w:r w:rsidRPr="00923609">
        <w:rPr>
          <w:rFonts w:ascii="仿宋" w:eastAsia="仿宋" w:hAnsi="仿宋" w:hint="eastAsia"/>
          <w:color w:val="000000"/>
          <w:sz w:val="28"/>
          <w:szCs w:val="28"/>
        </w:rPr>
        <w:t>一览表</w:t>
      </w: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1417"/>
        <w:gridCol w:w="851"/>
        <w:gridCol w:w="2693"/>
        <w:gridCol w:w="1545"/>
        <w:gridCol w:w="1276"/>
        <w:gridCol w:w="850"/>
        <w:gridCol w:w="856"/>
      </w:tblGrid>
      <w:tr w:rsidR="00250C59" w:rsidTr="006713BD">
        <w:trPr>
          <w:trHeight w:val="424"/>
          <w:jc w:val="center"/>
        </w:trPr>
        <w:tc>
          <w:tcPr>
            <w:tcW w:w="5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jc w:val="left"/>
              <w:rPr>
                <w:rFonts w:ascii="仿宋" w:eastAsia="仿宋" w:hAnsi="仿宋"/>
                <w:color w:val="000000"/>
                <w:szCs w:val="21"/>
              </w:rPr>
            </w:pPr>
            <w:r>
              <w:rPr>
                <w:rFonts w:ascii="仿宋" w:eastAsia="仿宋" w:hAnsi="仿宋" w:hint="eastAsia"/>
                <w:color w:val="000000"/>
                <w:szCs w:val="21"/>
              </w:rPr>
              <w:t>序号</w:t>
            </w:r>
          </w:p>
        </w:tc>
        <w:tc>
          <w:tcPr>
            <w:tcW w:w="1417"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jc w:val="left"/>
              <w:rPr>
                <w:rFonts w:ascii="仿宋" w:eastAsia="仿宋" w:hAnsi="仿宋"/>
                <w:color w:val="000000"/>
                <w:szCs w:val="21"/>
              </w:rPr>
            </w:pPr>
            <w:r>
              <w:rPr>
                <w:rFonts w:ascii="仿宋" w:eastAsia="仿宋" w:hAnsi="仿宋" w:hint="eastAsia"/>
                <w:color w:val="000000"/>
                <w:szCs w:val="21"/>
              </w:rPr>
              <w:t>实训室（基地）名称</w:t>
            </w:r>
          </w:p>
        </w:tc>
        <w:tc>
          <w:tcPr>
            <w:tcW w:w="851"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jc w:val="left"/>
              <w:rPr>
                <w:rFonts w:ascii="仿宋" w:eastAsia="仿宋" w:hAnsi="仿宋"/>
                <w:color w:val="000000"/>
                <w:szCs w:val="21"/>
              </w:rPr>
            </w:pPr>
            <w:r>
              <w:rPr>
                <w:rFonts w:ascii="仿宋" w:eastAsia="仿宋" w:hAnsi="仿宋" w:hint="eastAsia"/>
                <w:color w:val="000000"/>
                <w:szCs w:val="21"/>
              </w:rPr>
              <w:t>占地</w:t>
            </w:r>
          </w:p>
          <w:p w:rsidR="00250C59" w:rsidRDefault="00250C59" w:rsidP="006713BD">
            <w:pPr>
              <w:snapToGrid w:val="0"/>
              <w:spacing w:line="280" w:lineRule="exact"/>
              <w:jc w:val="left"/>
              <w:rPr>
                <w:rFonts w:ascii="仿宋" w:eastAsia="仿宋" w:hAnsi="仿宋"/>
                <w:color w:val="000000"/>
                <w:szCs w:val="21"/>
              </w:rPr>
            </w:pPr>
            <w:r>
              <w:rPr>
                <w:rFonts w:ascii="仿宋" w:eastAsia="仿宋" w:hAnsi="仿宋" w:hint="eastAsia"/>
                <w:color w:val="000000"/>
                <w:szCs w:val="21"/>
              </w:rPr>
              <w:t>面积</w:t>
            </w:r>
          </w:p>
        </w:tc>
        <w:tc>
          <w:tcPr>
            <w:tcW w:w="2693"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jc w:val="left"/>
              <w:rPr>
                <w:rFonts w:ascii="仿宋" w:eastAsia="仿宋" w:hAnsi="仿宋"/>
                <w:color w:val="000000"/>
                <w:szCs w:val="21"/>
              </w:rPr>
            </w:pPr>
            <w:r>
              <w:rPr>
                <w:rFonts w:ascii="仿宋" w:eastAsia="仿宋" w:hAnsi="仿宋" w:hint="eastAsia"/>
                <w:color w:val="000000"/>
                <w:szCs w:val="21"/>
              </w:rPr>
              <w:t>主要设备及软件</w:t>
            </w:r>
          </w:p>
        </w:tc>
        <w:tc>
          <w:tcPr>
            <w:tcW w:w="1545"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jc w:val="left"/>
              <w:rPr>
                <w:rFonts w:ascii="仿宋" w:eastAsia="仿宋" w:hAnsi="仿宋"/>
                <w:color w:val="000000"/>
                <w:szCs w:val="21"/>
              </w:rPr>
            </w:pPr>
            <w:r>
              <w:rPr>
                <w:rFonts w:ascii="仿宋" w:eastAsia="仿宋" w:hAnsi="仿宋" w:hint="eastAsia"/>
                <w:color w:val="000000"/>
                <w:szCs w:val="21"/>
              </w:rPr>
              <w:t>支持课程名称</w:t>
            </w:r>
          </w:p>
        </w:tc>
        <w:tc>
          <w:tcPr>
            <w:tcW w:w="127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jc w:val="left"/>
              <w:rPr>
                <w:rFonts w:ascii="仿宋" w:eastAsia="仿宋" w:hAnsi="仿宋"/>
                <w:color w:val="000000"/>
                <w:szCs w:val="21"/>
              </w:rPr>
            </w:pPr>
            <w:r>
              <w:rPr>
                <w:rFonts w:ascii="仿宋" w:eastAsia="仿宋" w:hAnsi="仿宋" w:hint="eastAsia"/>
                <w:color w:val="000000"/>
                <w:szCs w:val="21"/>
              </w:rPr>
              <w:t>支持实</w:t>
            </w:r>
            <w:proofErr w:type="gramStart"/>
            <w:r>
              <w:rPr>
                <w:rFonts w:ascii="仿宋" w:eastAsia="仿宋" w:hAnsi="仿宋" w:hint="eastAsia"/>
                <w:color w:val="000000"/>
                <w:szCs w:val="21"/>
              </w:rPr>
              <w:t>训项目</w:t>
            </w:r>
            <w:proofErr w:type="gramEnd"/>
            <w:r>
              <w:rPr>
                <w:rFonts w:ascii="仿宋" w:eastAsia="仿宋" w:hAnsi="仿宋" w:hint="eastAsia"/>
                <w:color w:val="000000"/>
                <w:szCs w:val="21"/>
              </w:rPr>
              <w:t>名称</w:t>
            </w:r>
          </w:p>
        </w:tc>
        <w:tc>
          <w:tcPr>
            <w:tcW w:w="8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jc w:val="left"/>
              <w:rPr>
                <w:rFonts w:ascii="仿宋" w:eastAsia="仿宋" w:hAnsi="仿宋"/>
                <w:color w:val="000000"/>
                <w:szCs w:val="21"/>
              </w:rPr>
            </w:pPr>
            <w:r>
              <w:rPr>
                <w:rFonts w:ascii="仿宋" w:eastAsia="仿宋" w:hAnsi="仿宋" w:hint="eastAsia"/>
                <w:color w:val="000000"/>
                <w:szCs w:val="21"/>
              </w:rPr>
              <w:t>可容纳学生数</w:t>
            </w:r>
          </w:p>
        </w:tc>
        <w:tc>
          <w:tcPr>
            <w:tcW w:w="85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jc w:val="left"/>
              <w:rPr>
                <w:rFonts w:ascii="仿宋" w:eastAsia="仿宋" w:hAnsi="仿宋"/>
                <w:color w:val="000000"/>
                <w:szCs w:val="21"/>
              </w:rPr>
            </w:pPr>
            <w:r>
              <w:rPr>
                <w:rFonts w:ascii="仿宋" w:eastAsia="仿宋" w:hAnsi="仿宋" w:hint="eastAsia"/>
                <w:color w:val="000000"/>
                <w:szCs w:val="21"/>
              </w:rPr>
              <w:t>备注</w:t>
            </w:r>
          </w:p>
        </w:tc>
      </w:tr>
      <w:tr w:rsidR="00250C59" w:rsidTr="006713BD">
        <w:trPr>
          <w:trHeight w:val="424"/>
          <w:jc w:val="center"/>
        </w:trPr>
        <w:tc>
          <w:tcPr>
            <w:tcW w:w="5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jc w:val="left"/>
              <w:rPr>
                <w:rFonts w:ascii="仿宋" w:eastAsia="仿宋" w:hAnsi="仿宋"/>
                <w:color w:val="000000"/>
                <w:szCs w:val="21"/>
              </w:rPr>
            </w:pPr>
            <w:r>
              <w:rPr>
                <w:rFonts w:ascii="仿宋" w:eastAsia="仿宋" w:hAnsi="仿宋" w:hint="eastAsia"/>
                <w:color w:val="000000"/>
                <w:szCs w:val="21"/>
              </w:rPr>
              <w:t>1</w:t>
            </w:r>
          </w:p>
        </w:tc>
        <w:tc>
          <w:tcPr>
            <w:tcW w:w="1417"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left"/>
              <w:rPr>
                <w:rFonts w:ascii="仿宋" w:eastAsia="仿宋" w:hAnsi="仿宋"/>
                <w:color w:val="000000"/>
                <w:szCs w:val="21"/>
              </w:rPr>
            </w:pPr>
            <w:r>
              <w:rPr>
                <w:rFonts w:ascii="仿宋" w:eastAsia="仿宋" w:hAnsi="仿宋" w:hint="eastAsia"/>
                <w:color w:val="000000"/>
                <w:szCs w:val="21"/>
              </w:rPr>
              <w:t>制图实训室1</w:t>
            </w:r>
          </w:p>
        </w:tc>
        <w:tc>
          <w:tcPr>
            <w:tcW w:w="851"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rPr>
                <w:rFonts w:ascii="仿宋" w:eastAsia="仿宋" w:hAnsi="仿宋"/>
                <w:color w:val="000000"/>
                <w:szCs w:val="21"/>
              </w:rPr>
            </w:pPr>
            <w:r>
              <w:rPr>
                <w:rFonts w:ascii="仿宋" w:eastAsia="仿宋" w:hAnsi="仿宋"/>
                <w:color w:val="000000"/>
                <w:szCs w:val="21"/>
              </w:rPr>
              <w:t>7</w:t>
            </w:r>
            <w:r>
              <w:rPr>
                <w:rFonts w:ascii="仿宋" w:eastAsia="仿宋" w:hAnsi="仿宋" w:hint="eastAsia"/>
                <w:color w:val="000000"/>
                <w:szCs w:val="21"/>
              </w:rPr>
              <w:t>0㎡</w:t>
            </w:r>
          </w:p>
        </w:tc>
        <w:tc>
          <w:tcPr>
            <w:tcW w:w="2693"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pStyle w:val="TableParagraph"/>
              <w:spacing w:before="6" w:line="280" w:lineRule="exact"/>
              <w:rPr>
                <w:rFonts w:ascii="仿宋" w:eastAsia="仿宋" w:hAnsi="仿宋" w:cs="Times New Roman"/>
                <w:color w:val="000000"/>
                <w:kern w:val="2"/>
                <w:sz w:val="21"/>
                <w:szCs w:val="21"/>
                <w:lang w:val="en-US" w:bidi="ar-SA"/>
              </w:rPr>
            </w:pPr>
            <w:r>
              <w:rPr>
                <w:rFonts w:ascii="仿宋" w:eastAsia="仿宋" w:hAnsi="仿宋" w:cs="Times New Roman" w:hint="eastAsia"/>
                <w:color w:val="000000"/>
                <w:kern w:val="2"/>
                <w:sz w:val="21"/>
                <w:szCs w:val="21"/>
                <w:lang w:val="en-US" w:bidi="ar-SA"/>
              </w:rPr>
              <w:t>AutoCAD软件、</w:t>
            </w:r>
            <w:proofErr w:type="spellStart"/>
            <w:r>
              <w:rPr>
                <w:rFonts w:ascii="仿宋" w:eastAsia="仿宋" w:hAnsi="仿宋" w:cs="Times New Roman" w:hint="eastAsia"/>
                <w:color w:val="000000"/>
                <w:kern w:val="2"/>
                <w:sz w:val="21"/>
                <w:szCs w:val="21"/>
                <w:lang w:val="en-US" w:bidi="ar-SA"/>
              </w:rPr>
              <w:t>solidword</w:t>
            </w:r>
            <w:proofErr w:type="spellEnd"/>
            <w:r>
              <w:rPr>
                <w:rFonts w:ascii="仿宋" w:eastAsia="仿宋" w:hAnsi="仿宋" w:cs="Times New Roman" w:hint="eastAsia"/>
                <w:color w:val="000000"/>
                <w:kern w:val="2"/>
                <w:sz w:val="21"/>
                <w:szCs w:val="21"/>
                <w:lang w:val="en-US" w:bidi="ar-SA"/>
              </w:rPr>
              <w:t>软件、投影仪、计算机、</w:t>
            </w:r>
            <w:proofErr w:type="gramStart"/>
            <w:r>
              <w:rPr>
                <w:rFonts w:ascii="仿宋" w:eastAsia="仿宋" w:hAnsi="仿宋" w:cs="Times New Roman" w:hint="eastAsia"/>
                <w:color w:val="000000"/>
                <w:kern w:val="2"/>
                <w:sz w:val="21"/>
                <w:szCs w:val="21"/>
                <w:lang w:val="en-US" w:bidi="ar-SA"/>
              </w:rPr>
              <w:t>坐椅</w:t>
            </w:r>
            <w:proofErr w:type="gramEnd"/>
          </w:p>
        </w:tc>
        <w:tc>
          <w:tcPr>
            <w:tcW w:w="1545"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t>机电产品三维设计</w:t>
            </w:r>
          </w:p>
        </w:tc>
        <w:tc>
          <w:tcPr>
            <w:tcW w:w="127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color w:val="000000"/>
                <w:szCs w:val="21"/>
              </w:rPr>
              <w:t>电脑制图实训</w:t>
            </w:r>
          </w:p>
        </w:tc>
        <w:tc>
          <w:tcPr>
            <w:tcW w:w="8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tabs>
                <w:tab w:val="left" w:pos="360"/>
              </w:tabs>
              <w:snapToGrid w:val="0"/>
              <w:spacing w:line="280" w:lineRule="exact"/>
              <w:jc w:val="left"/>
              <w:rPr>
                <w:rFonts w:ascii="仿宋" w:eastAsia="仿宋" w:hAnsi="仿宋"/>
                <w:color w:val="000000"/>
                <w:szCs w:val="21"/>
              </w:rPr>
            </w:pPr>
            <w:r>
              <w:rPr>
                <w:rFonts w:ascii="仿宋" w:eastAsia="仿宋" w:hAnsi="仿宋" w:hint="eastAsia"/>
                <w:color w:val="000000"/>
                <w:szCs w:val="21"/>
              </w:rPr>
              <w:t>55</w:t>
            </w:r>
          </w:p>
        </w:tc>
        <w:tc>
          <w:tcPr>
            <w:tcW w:w="85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tabs>
                <w:tab w:val="left" w:pos="360"/>
              </w:tabs>
              <w:snapToGrid w:val="0"/>
              <w:spacing w:line="280" w:lineRule="exact"/>
              <w:jc w:val="left"/>
              <w:rPr>
                <w:rFonts w:ascii="仿宋" w:eastAsia="仿宋" w:hAnsi="仿宋"/>
                <w:color w:val="000000"/>
                <w:szCs w:val="21"/>
              </w:rPr>
            </w:pPr>
            <w:r>
              <w:rPr>
                <w:rFonts w:ascii="仿宋" w:eastAsia="仿宋" w:hAnsi="仿宋"/>
                <w:color w:val="000000"/>
                <w:szCs w:val="21"/>
              </w:rPr>
              <w:t>拟建</w:t>
            </w:r>
          </w:p>
        </w:tc>
      </w:tr>
      <w:tr w:rsidR="00250C59" w:rsidTr="006713BD">
        <w:trPr>
          <w:trHeight w:val="424"/>
          <w:jc w:val="center"/>
        </w:trPr>
        <w:tc>
          <w:tcPr>
            <w:tcW w:w="5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jc w:val="left"/>
              <w:rPr>
                <w:rFonts w:ascii="仿宋" w:eastAsia="仿宋" w:hAnsi="仿宋"/>
                <w:color w:val="000000"/>
                <w:szCs w:val="21"/>
              </w:rPr>
            </w:pPr>
            <w:r>
              <w:rPr>
                <w:rFonts w:ascii="仿宋" w:eastAsia="仿宋" w:hAnsi="仿宋" w:hint="eastAsia"/>
                <w:color w:val="000000"/>
                <w:szCs w:val="21"/>
              </w:rPr>
              <w:t>2</w:t>
            </w:r>
          </w:p>
        </w:tc>
        <w:tc>
          <w:tcPr>
            <w:tcW w:w="1417"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left"/>
              <w:rPr>
                <w:rFonts w:ascii="仿宋" w:eastAsia="仿宋" w:hAnsi="仿宋"/>
                <w:color w:val="000000"/>
                <w:szCs w:val="21"/>
              </w:rPr>
            </w:pPr>
            <w:r>
              <w:rPr>
                <w:rFonts w:ascii="仿宋" w:eastAsia="仿宋" w:hAnsi="仿宋" w:hint="eastAsia"/>
                <w:color w:val="000000"/>
                <w:szCs w:val="21"/>
              </w:rPr>
              <w:t>制图实训室2</w:t>
            </w:r>
          </w:p>
        </w:tc>
        <w:tc>
          <w:tcPr>
            <w:tcW w:w="851"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rPr>
                <w:rFonts w:ascii="仿宋" w:eastAsia="仿宋" w:hAnsi="仿宋"/>
                <w:color w:val="000000"/>
                <w:szCs w:val="21"/>
              </w:rPr>
            </w:pPr>
            <w:r>
              <w:rPr>
                <w:rFonts w:ascii="仿宋" w:eastAsia="仿宋" w:hAnsi="仿宋"/>
                <w:color w:val="000000"/>
                <w:szCs w:val="21"/>
              </w:rPr>
              <w:t>7</w:t>
            </w:r>
            <w:r>
              <w:rPr>
                <w:rFonts w:ascii="仿宋" w:eastAsia="仿宋" w:hAnsi="仿宋" w:hint="eastAsia"/>
                <w:color w:val="000000"/>
                <w:szCs w:val="21"/>
              </w:rPr>
              <w:t>0㎡</w:t>
            </w:r>
          </w:p>
        </w:tc>
        <w:tc>
          <w:tcPr>
            <w:tcW w:w="2693"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pStyle w:val="TableParagraph"/>
              <w:spacing w:line="280" w:lineRule="exact"/>
              <w:rPr>
                <w:rFonts w:ascii="仿宋" w:eastAsia="仿宋" w:hAnsi="仿宋" w:cs="Times New Roman"/>
                <w:color w:val="000000"/>
                <w:kern w:val="2"/>
                <w:sz w:val="21"/>
                <w:szCs w:val="21"/>
                <w:lang w:val="en-US" w:bidi="ar-SA"/>
              </w:rPr>
            </w:pPr>
            <w:r>
              <w:rPr>
                <w:rFonts w:ascii="仿宋" w:eastAsia="仿宋" w:hAnsi="仿宋" w:cs="Times New Roman" w:hint="eastAsia"/>
                <w:color w:val="000000"/>
                <w:kern w:val="2"/>
                <w:sz w:val="21"/>
                <w:szCs w:val="21"/>
                <w:lang w:val="en-US" w:bidi="ar-SA"/>
              </w:rPr>
              <w:t>绘图板、丁字尺、三角板、圆规、齿轮泵模型、卡尺：150 mm、活络扳手：10″、内六角扳手：M6～M12、</w:t>
            </w:r>
          </w:p>
          <w:p w:rsidR="00250C59" w:rsidRDefault="00250C59" w:rsidP="006713BD">
            <w:pPr>
              <w:pStyle w:val="TableParagraph"/>
              <w:spacing w:line="280" w:lineRule="exact"/>
              <w:rPr>
                <w:rFonts w:ascii="仿宋" w:eastAsia="仿宋" w:hAnsi="仿宋" w:cs="Times New Roman"/>
                <w:color w:val="000000"/>
                <w:kern w:val="2"/>
                <w:sz w:val="21"/>
                <w:szCs w:val="21"/>
                <w:lang w:val="en-US" w:bidi="ar-SA"/>
              </w:rPr>
            </w:pPr>
            <w:r>
              <w:rPr>
                <w:rFonts w:ascii="仿宋" w:eastAsia="仿宋" w:hAnsi="仿宋" w:cs="Times New Roman" w:hint="eastAsia"/>
                <w:color w:val="000000"/>
                <w:kern w:val="2"/>
                <w:sz w:val="21"/>
                <w:szCs w:val="21"/>
                <w:lang w:val="en-US" w:bidi="ar-SA"/>
              </w:rPr>
              <w:t>螺丝刀：</w:t>
            </w:r>
            <w:proofErr w:type="gramStart"/>
            <w:r>
              <w:rPr>
                <w:rFonts w:ascii="仿宋" w:eastAsia="仿宋" w:hAnsi="仿宋" w:cs="Times New Roman" w:hint="eastAsia"/>
                <w:color w:val="000000"/>
                <w:kern w:val="2"/>
                <w:sz w:val="21"/>
                <w:szCs w:val="21"/>
                <w:lang w:val="en-US" w:bidi="ar-SA"/>
              </w:rPr>
              <w:t>一</w:t>
            </w:r>
            <w:proofErr w:type="gramEnd"/>
            <w:r>
              <w:rPr>
                <w:rFonts w:ascii="仿宋" w:eastAsia="仿宋" w:hAnsi="仿宋" w:cs="Times New Roman" w:hint="eastAsia"/>
                <w:color w:val="000000"/>
                <w:kern w:val="2"/>
                <w:sz w:val="21"/>
                <w:szCs w:val="21"/>
                <w:lang w:val="en-US" w:bidi="ar-SA"/>
              </w:rPr>
              <w:t>字型和十字型、榔头：胶皮和金属材质</w:t>
            </w:r>
          </w:p>
        </w:tc>
        <w:tc>
          <w:tcPr>
            <w:tcW w:w="1545"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t>机械识图与绘制</w:t>
            </w:r>
          </w:p>
        </w:tc>
        <w:tc>
          <w:tcPr>
            <w:tcW w:w="127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t>制图实训</w:t>
            </w:r>
          </w:p>
        </w:tc>
        <w:tc>
          <w:tcPr>
            <w:tcW w:w="8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tabs>
                <w:tab w:val="left" w:pos="360"/>
              </w:tabs>
              <w:snapToGrid w:val="0"/>
              <w:spacing w:line="280" w:lineRule="exact"/>
              <w:jc w:val="left"/>
              <w:rPr>
                <w:rFonts w:ascii="仿宋" w:eastAsia="仿宋" w:hAnsi="仿宋"/>
                <w:color w:val="000000"/>
                <w:szCs w:val="21"/>
              </w:rPr>
            </w:pPr>
            <w:r>
              <w:rPr>
                <w:rFonts w:ascii="仿宋" w:eastAsia="仿宋" w:hAnsi="仿宋" w:hint="eastAsia"/>
                <w:color w:val="000000"/>
                <w:szCs w:val="21"/>
              </w:rPr>
              <w:t>55</w:t>
            </w:r>
          </w:p>
        </w:tc>
        <w:tc>
          <w:tcPr>
            <w:tcW w:w="85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color w:val="000000"/>
                <w:szCs w:val="21"/>
              </w:rPr>
              <w:t>拟建</w:t>
            </w:r>
          </w:p>
        </w:tc>
      </w:tr>
      <w:tr w:rsidR="00250C59" w:rsidTr="006713BD">
        <w:trPr>
          <w:trHeight w:val="424"/>
          <w:jc w:val="center"/>
        </w:trPr>
        <w:tc>
          <w:tcPr>
            <w:tcW w:w="5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jc w:val="left"/>
              <w:rPr>
                <w:rFonts w:ascii="仿宋" w:eastAsia="仿宋" w:hAnsi="仿宋"/>
                <w:color w:val="000000"/>
                <w:szCs w:val="21"/>
              </w:rPr>
            </w:pPr>
            <w:r>
              <w:rPr>
                <w:rFonts w:ascii="仿宋" w:eastAsia="仿宋" w:hAnsi="仿宋" w:hint="eastAsia"/>
                <w:color w:val="000000"/>
                <w:szCs w:val="21"/>
              </w:rPr>
              <w:t>3</w:t>
            </w:r>
          </w:p>
        </w:tc>
        <w:tc>
          <w:tcPr>
            <w:tcW w:w="1417"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left"/>
              <w:rPr>
                <w:rFonts w:ascii="仿宋" w:eastAsia="仿宋" w:hAnsi="仿宋"/>
                <w:color w:val="000000"/>
                <w:szCs w:val="21"/>
              </w:rPr>
            </w:pPr>
            <w:r>
              <w:rPr>
                <w:rFonts w:ascii="仿宋" w:eastAsia="仿宋" w:hAnsi="仿宋" w:hint="eastAsia"/>
                <w:color w:val="000000"/>
                <w:szCs w:val="21"/>
              </w:rPr>
              <w:t>机械基础实训室</w:t>
            </w:r>
          </w:p>
        </w:tc>
        <w:tc>
          <w:tcPr>
            <w:tcW w:w="851"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rPr>
                <w:rFonts w:ascii="仿宋" w:eastAsia="仿宋" w:hAnsi="仿宋"/>
                <w:color w:val="000000"/>
                <w:szCs w:val="21"/>
              </w:rPr>
            </w:pPr>
            <w:r>
              <w:rPr>
                <w:rFonts w:ascii="仿宋" w:eastAsia="仿宋" w:hAnsi="仿宋" w:hint="eastAsia"/>
                <w:color w:val="000000"/>
                <w:szCs w:val="21"/>
              </w:rPr>
              <w:t>100㎡</w:t>
            </w:r>
          </w:p>
        </w:tc>
        <w:tc>
          <w:tcPr>
            <w:tcW w:w="2693"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pStyle w:val="TableParagraph"/>
              <w:spacing w:line="280" w:lineRule="exact"/>
              <w:rPr>
                <w:rFonts w:ascii="仿宋" w:eastAsia="仿宋" w:hAnsi="仿宋" w:cs="Times New Roman"/>
                <w:color w:val="000000"/>
                <w:kern w:val="2"/>
                <w:sz w:val="21"/>
                <w:szCs w:val="21"/>
                <w:lang w:val="en-US" w:bidi="ar-SA"/>
              </w:rPr>
            </w:pPr>
            <w:r>
              <w:rPr>
                <w:rFonts w:ascii="仿宋" w:eastAsia="仿宋" w:hAnsi="仿宋" w:cs="Times New Roman" w:hint="eastAsia"/>
                <w:color w:val="000000"/>
                <w:kern w:val="2"/>
                <w:sz w:val="21"/>
                <w:szCs w:val="21"/>
                <w:lang w:val="en-US" w:bidi="ar-SA"/>
              </w:rPr>
              <w:t>机电设备模型、机械手模型、自动线模型、1. 平面连杆机构示教板、凸轮机构示教板、间歇运动机构示教板、齿轮传动示教模型、蜗杆传动示教模型、带传动示教模型、链传动示教模型、机械传动系统示教模型、螺纹连接与传动示教板、轴系零部件（轴承、键销、轴等）、联轴器、离合器弹簧等示教板、减速器</w:t>
            </w:r>
          </w:p>
        </w:tc>
        <w:tc>
          <w:tcPr>
            <w:tcW w:w="1545"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t>机械设计基础、机械制造技术基础、自动生产线安装与调试</w:t>
            </w:r>
          </w:p>
        </w:tc>
        <w:tc>
          <w:tcPr>
            <w:tcW w:w="127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t>机械基础实训</w:t>
            </w:r>
          </w:p>
        </w:tc>
        <w:tc>
          <w:tcPr>
            <w:tcW w:w="8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tabs>
                <w:tab w:val="left" w:pos="360"/>
              </w:tabs>
              <w:snapToGrid w:val="0"/>
              <w:spacing w:line="280" w:lineRule="exact"/>
              <w:jc w:val="left"/>
              <w:rPr>
                <w:rFonts w:ascii="仿宋" w:eastAsia="仿宋" w:hAnsi="仿宋"/>
                <w:color w:val="000000"/>
                <w:szCs w:val="21"/>
              </w:rPr>
            </w:pPr>
            <w:r>
              <w:rPr>
                <w:rFonts w:ascii="仿宋" w:eastAsia="仿宋" w:hAnsi="仿宋" w:hint="eastAsia"/>
                <w:color w:val="000000"/>
                <w:szCs w:val="21"/>
              </w:rPr>
              <w:t>55</w:t>
            </w:r>
          </w:p>
        </w:tc>
        <w:tc>
          <w:tcPr>
            <w:tcW w:w="85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color w:val="000000"/>
                <w:szCs w:val="21"/>
              </w:rPr>
              <w:t>拟建</w:t>
            </w:r>
          </w:p>
        </w:tc>
      </w:tr>
      <w:tr w:rsidR="00250C59" w:rsidTr="006713BD">
        <w:trPr>
          <w:trHeight w:val="424"/>
          <w:jc w:val="center"/>
        </w:trPr>
        <w:tc>
          <w:tcPr>
            <w:tcW w:w="5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jc w:val="left"/>
              <w:rPr>
                <w:rFonts w:ascii="仿宋" w:eastAsia="仿宋" w:hAnsi="仿宋"/>
                <w:color w:val="000000"/>
                <w:szCs w:val="21"/>
              </w:rPr>
            </w:pPr>
            <w:r>
              <w:rPr>
                <w:rFonts w:ascii="仿宋" w:eastAsia="仿宋" w:hAnsi="仿宋" w:hint="eastAsia"/>
                <w:color w:val="000000"/>
                <w:szCs w:val="21"/>
              </w:rPr>
              <w:t>4</w:t>
            </w:r>
          </w:p>
        </w:tc>
        <w:tc>
          <w:tcPr>
            <w:tcW w:w="1417"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left"/>
              <w:rPr>
                <w:rFonts w:ascii="仿宋" w:eastAsia="仿宋" w:hAnsi="仿宋"/>
                <w:color w:val="000000"/>
                <w:szCs w:val="21"/>
              </w:rPr>
            </w:pPr>
            <w:r>
              <w:rPr>
                <w:rFonts w:ascii="仿宋" w:eastAsia="仿宋" w:hAnsi="仿宋" w:hint="eastAsia"/>
                <w:color w:val="000000"/>
                <w:szCs w:val="21"/>
              </w:rPr>
              <w:t>金工实训室</w:t>
            </w:r>
            <w:r>
              <w:rPr>
                <w:rFonts w:ascii="仿宋" w:eastAsia="仿宋" w:hAnsi="仿宋"/>
                <w:color w:val="000000"/>
                <w:szCs w:val="21"/>
              </w:rPr>
              <w:t>1</w:t>
            </w:r>
          </w:p>
        </w:tc>
        <w:tc>
          <w:tcPr>
            <w:tcW w:w="851"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rPr>
                <w:rFonts w:ascii="仿宋" w:eastAsia="仿宋" w:hAnsi="仿宋"/>
                <w:color w:val="000000"/>
                <w:szCs w:val="21"/>
              </w:rPr>
            </w:pPr>
            <w:r>
              <w:rPr>
                <w:rFonts w:ascii="仿宋" w:eastAsia="仿宋" w:hAnsi="仿宋" w:hint="eastAsia"/>
                <w:color w:val="000000"/>
                <w:szCs w:val="21"/>
              </w:rPr>
              <w:t>150㎡</w:t>
            </w:r>
          </w:p>
        </w:tc>
        <w:tc>
          <w:tcPr>
            <w:tcW w:w="2693"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pStyle w:val="TableParagraph"/>
              <w:spacing w:line="280" w:lineRule="exact"/>
              <w:rPr>
                <w:rFonts w:ascii="仿宋" w:eastAsia="仿宋" w:hAnsi="仿宋" w:cs="Times New Roman"/>
                <w:color w:val="000000"/>
                <w:kern w:val="2"/>
                <w:sz w:val="21"/>
                <w:szCs w:val="21"/>
                <w:lang w:val="en-US" w:bidi="ar-SA"/>
              </w:rPr>
            </w:pPr>
            <w:r>
              <w:rPr>
                <w:rFonts w:ascii="仿宋" w:eastAsia="仿宋" w:hAnsi="仿宋" w:cs="Times New Roman" w:hint="eastAsia"/>
                <w:color w:val="000000"/>
                <w:kern w:val="2"/>
                <w:sz w:val="21"/>
                <w:szCs w:val="21"/>
                <w:lang w:val="en-US" w:bidi="ar-SA"/>
              </w:rPr>
              <w:t>钳工工作台、台虎钳、台钻、钢锯、锉刀、虎头钳、砂轮机、游标卡尺、外径千分尺、量具、画线平板、画线方箱等</w:t>
            </w:r>
          </w:p>
        </w:tc>
        <w:tc>
          <w:tcPr>
            <w:tcW w:w="1545"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t>机械制造技术基础</w:t>
            </w:r>
          </w:p>
        </w:tc>
        <w:tc>
          <w:tcPr>
            <w:tcW w:w="127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t>金工实训1</w:t>
            </w:r>
          </w:p>
        </w:tc>
        <w:tc>
          <w:tcPr>
            <w:tcW w:w="8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tabs>
                <w:tab w:val="left" w:pos="360"/>
              </w:tabs>
              <w:snapToGrid w:val="0"/>
              <w:spacing w:line="280" w:lineRule="exact"/>
              <w:jc w:val="left"/>
              <w:rPr>
                <w:rFonts w:ascii="仿宋" w:eastAsia="仿宋" w:hAnsi="仿宋"/>
                <w:color w:val="000000"/>
                <w:szCs w:val="21"/>
              </w:rPr>
            </w:pPr>
            <w:r>
              <w:rPr>
                <w:rFonts w:ascii="仿宋" w:eastAsia="仿宋" w:hAnsi="仿宋"/>
                <w:color w:val="000000"/>
                <w:szCs w:val="21"/>
              </w:rPr>
              <w:t>55</w:t>
            </w:r>
          </w:p>
        </w:tc>
        <w:tc>
          <w:tcPr>
            <w:tcW w:w="85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color w:val="000000"/>
                <w:szCs w:val="21"/>
              </w:rPr>
              <w:t>拟建</w:t>
            </w:r>
          </w:p>
        </w:tc>
      </w:tr>
      <w:tr w:rsidR="00250C59" w:rsidTr="006713BD">
        <w:trPr>
          <w:trHeight w:val="829"/>
          <w:jc w:val="center"/>
        </w:trPr>
        <w:tc>
          <w:tcPr>
            <w:tcW w:w="5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jc w:val="left"/>
              <w:rPr>
                <w:rFonts w:ascii="仿宋" w:eastAsia="仿宋" w:hAnsi="仿宋"/>
                <w:color w:val="000000"/>
                <w:szCs w:val="21"/>
              </w:rPr>
            </w:pPr>
            <w:r>
              <w:rPr>
                <w:rFonts w:ascii="仿宋" w:eastAsia="仿宋" w:hAnsi="仿宋" w:hint="eastAsia"/>
                <w:color w:val="000000"/>
                <w:szCs w:val="21"/>
              </w:rPr>
              <w:t>5</w:t>
            </w:r>
          </w:p>
        </w:tc>
        <w:tc>
          <w:tcPr>
            <w:tcW w:w="1417"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left"/>
              <w:rPr>
                <w:rFonts w:ascii="仿宋" w:eastAsia="仿宋" w:hAnsi="仿宋"/>
                <w:color w:val="000000"/>
                <w:szCs w:val="21"/>
              </w:rPr>
            </w:pPr>
            <w:r>
              <w:rPr>
                <w:rFonts w:ascii="仿宋" w:eastAsia="仿宋" w:hAnsi="仿宋" w:hint="eastAsia"/>
                <w:color w:val="000000"/>
                <w:szCs w:val="21"/>
              </w:rPr>
              <w:t>金工实训室2</w:t>
            </w:r>
          </w:p>
        </w:tc>
        <w:tc>
          <w:tcPr>
            <w:tcW w:w="851"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rPr>
                <w:rFonts w:ascii="仿宋" w:eastAsia="仿宋" w:hAnsi="仿宋"/>
                <w:color w:val="000000"/>
                <w:szCs w:val="21"/>
              </w:rPr>
            </w:pPr>
            <w:r>
              <w:rPr>
                <w:rFonts w:ascii="仿宋" w:eastAsia="仿宋" w:hAnsi="仿宋" w:hint="eastAsia"/>
                <w:color w:val="000000"/>
                <w:szCs w:val="21"/>
              </w:rPr>
              <w:t>200㎡</w:t>
            </w:r>
          </w:p>
        </w:tc>
        <w:tc>
          <w:tcPr>
            <w:tcW w:w="2693"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pStyle w:val="TableParagraph"/>
              <w:spacing w:line="280" w:lineRule="exact"/>
              <w:rPr>
                <w:rFonts w:ascii="仿宋" w:eastAsia="仿宋" w:hAnsi="仿宋" w:cs="Times New Roman"/>
                <w:color w:val="000000"/>
                <w:kern w:val="2"/>
                <w:sz w:val="21"/>
                <w:szCs w:val="21"/>
                <w:lang w:val="en-US" w:bidi="ar-SA"/>
              </w:rPr>
            </w:pPr>
            <w:r>
              <w:rPr>
                <w:rFonts w:ascii="仿宋" w:eastAsia="仿宋" w:hAnsi="仿宋" w:cs="Times New Roman" w:hint="eastAsia"/>
                <w:color w:val="000000"/>
                <w:kern w:val="2"/>
                <w:sz w:val="21"/>
                <w:szCs w:val="21"/>
                <w:lang w:val="en-US" w:bidi="ar-SA"/>
              </w:rPr>
              <w:t>卧式车床、立式升降台</w:t>
            </w:r>
            <w:proofErr w:type="gramStart"/>
            <w:r>
              <w:rPr>
                <w:rFonts w:ascii="仿宋" w:eastAsia="仿宋" w:hAnsi="仿宋" w:cs="Times New Roman" w:hint="eastAsia"/>
                <w:color w:val="000000"/>
                <w:kern w:val="2"/>
                <w:sz w:val="21"/>
                <w:szCs w:val="21"/>
                <w:lang w:val="en-US" w:bidi="ar-SA"/>
              </w:rPr>
              <w:t>铣</w:t>
            </w:r>
            <w:proofErr w:type="gramEnd"/>
          </w:p>
          <w:p w:rsidR="00250C59" w:rsidRDefault="00250C59" w:rsidP="006713BD">
            <w:pPr>
              <w:pStyle w:val="TableParagraph"/>
              <w:spacing w:line="280" w:lineRule="exact"/>
              <w:rPr>
                <w:rFonts w:ascii="仿宋" w:eastAsia="仿宋" w:hAnsi="仿宋" w:cs="Times New Roman"/>
                <w:color w:val="000000"/>
                <w:kern w:val="2"/>
                <w:sz w:val="21"/>
                <w:szCs w:val="21"/>
                <w:lang w:val="en-US" w:bidi="ar-SA"/>
              </w:rPr>
            </w:pPr>
            <w:r>
              <w:rPr>
                <w:rFonts w:ascii="仿宋" w:eastAsia="仿宋" w:hAnsi="仿宋" w:cs="Times New Roman" w:hint="eastAsia"/>
                <w:color w:val="000000"/>
                <w:kern w:val="2"/>
                <w:sz w:val="21"/>
                <w:szCs w:val="21"/>
                <w:lang w:val="en-US" w:bidi="ar-SA"/>
              </w:rPr>
              <w:t>床、卧式万能升降台铣床、平面磨床、砂轮机、万能外圆磨床、游标卡尺、外径千分尺、量具</w:t>
            </w:r>
          </w:p>
        </w:tc>
        <w:tc>
          <w:tcPr>
            <w:tcW w:w="1545"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t>机械制造技术基础、数控技术及应用</w:t>
            </w:r>
          </w:p>
        </w:tc>
        <w:tc>
          <w:tcPr>
            <w:tcW w:w="127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t>金工实训2</w:t>
            </w:r>
          </w:p>
        </w:tc>
        <w:tc>
          <w:tcPr>
            <w:tcW w:w="8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tabs>
                <w:tab w:val="left" w:pos="360"/>
              </w:tabs>
              <w:snapToGrid w:val="0"/>
              <w:spacing w:line="280" w:lineRule="exact"/>
              <w:jc w:val="left"/>
              <w:rPr>
                <w:rFonts w:ascii="仿宋" w:eastAsia="仿宋" w:hAnsi="仿宋"/>
                <w:color w:val="000000"/>
                <w:szCs w:val="21"/>
              </w:rPr>
            </w:pPr>
            <w:r>
              <w:rPr>
                <w:rFonts w:ascii="仿宋" w:eastAsia="仿宋" w:hAnsi="仿宋" w:hint="eastAsia"/>
                <w:color w:val="000000"/>
                <w:szCs w:val="21"/>
              </w:rPr>
              <w:t>55</w:t>
            </w:r>
          </w:p>
        </w:tc>
        <w:tc>
          <w:tcPr>
            <w:tcW w:w="85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color w:val="000000"/>
                <w:szCs w:val="21"/>
              </w:rPr>
              <w:t>拟建</w:t>
            </w:r>
          </w:p>
        </w:tc>
      </w:tr>
      <w:tr w:rsidR="00250C59" w:rsidTr="006713BD">
        <w:trPr>
          <w:trHeight w:val="424"/>
          <w:jc w:val="center"/>
        </w:trPr>
        <w:tc>
          <w:tcPr>
            <w:tcW w:w="5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jc w:val="left"/>
              <w:rPr>
                <w:rFonts w:ascii="仿宋" w:eastAsia="仿宋" w:hAnsi="仿宋"/>
                <w:color w:val="000000"/>
                <w:szCs w:val="21"/>
              </w:rPr>
            </w:pPr>
            <w:r>
              <w:rPr>
                <w:rFonts w:ascii="仿宋" w:eastAsia="仿宋" w:hAnsi="仿宋" w:hint="eastAsia"/>
                <w:color w:val="000000"/>
                <w:szCs w:val="21"/>
              </w:rPr>
              <w:t>6</w:t>
            </w:r>
          </w:p>
        </w:tc>
        <w:tc>
          <w:tcPr>
            <w:tcW w:w="1417"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left"/>
              <w:rPr>
                <w:rFonts w:ascii="仿宋" w:eastAsia="仿宋" w:hAnsi="仿宋"/>
                <w:color w:val="000000"/>
                <w:szCs w:val="21"/>
              </w:rPr>
            </w:pPr>
            <w:r>
              <w:rPr>
                <w:rFonts w:ascii="仿宋" w:eastAsia="仿宋" w:hAnsi="仿宋" w:hint="eastAsia"/>
                <w:color w:val="000000"/>
                <w:szCs w:val="21"/>
              </w:rPr>
              <w:t>液压与气压传动实训室</w:t>
            </w:r>
          </w:p>
        </w:tc>
        <w:tc>
          <w:tcPr>
            <w:tcW w:w="851"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rPr>
                <w:rFonts w:ascii="仿宋" w:eastAsia="仿宋" w:hAnsi="仿宋"/>
                <w:color w:val="000000"/>
                <w:szCs w:val="21"/>
              </w:rPr>
            </w:pPr>
            <w:r>
              <w:rPr>
                <w:rFonts w:ascii="仿宋" w:eastAsia="仿宋" w:hAnsi="仿宋" w:hint="eastAsia"/>
                <w:color w:val="000000"/>
                <w:szCs w:val="21"/>
              </w:rPr>
              <w:t>100㎡</w:t>
            </w:r>
          </w:p>
        </w:tc>
        <w:tc>
          <w:tcPr>
            <w:tcW w:w="2693"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pStyle w:val="TableParagraph"/>
              <w:spacing w:before="1" w:line="280" w:lineRule="exact"/>
              <w:rPr>
                <w:rFonts w:ascii="仿宋" w:eastAsia="仿宋" w:hAnsi="仿宋" w:cs="Times New Roman"/>
                <w:color w:val="000000"/>
                <w:kern w:val="2"/>
                <w:sz w:val="21"/>
                <w:szCs w:val="21"/>
                <w:lang w:val="en-US" w:bidi="ar-SA"/>
              </w:rPr>
            </w:pPr>
            <w:r>
              <w:rPr>
                <w:rFonts w:ascii="仿宋" w:eastAsia="仿宋" w:hAnsi="仿宋" w:cs="Times New Roman" w:hint="eastAsia"/>
                <w:color w:val="000000"/>
                <w:kern w:val="2"/>
                <w:sz w:val="21"/>
                <w:szCs w:val="21"/>
                <w:lang w:val="en-US" w:bidi="ar-SA"/>
              </w:rPr>
              <w:t>液压实验实训台、气动实验</w:t>
            </w:r>
            <w:proofErr w:type="gramStart"/>
            <w:r>
              <w:rPr>
                <w:rFonts w:ascii="仿宋" w:eastAsia="仿宋" w:hAnsi="仿宋" w:cs="Times New Roman" w:hint="eastAsia"/>
                <w:color w:val="000000"/>
                <w:kern w:val="2"/>
                <w:sz w:val="21"/>
                <w:szCs w:val="21"/>
                <w:lang w:val="en-US" w:bidi="ar-SA"/>
              </w:rPr>
              <w:t>实训台</w:t>
            </w:r>
            <w:proofErr w:type="gramEnd"/>
          </w:p>
        </w:tc>
        <w:tc>
          <w:tcPr>
            <w:tcW w:w="1545"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t>液压与气压传动</w:t>
            </w:r>
          </w:p>
        </w:tc>
        <w:tc>
          <w:tcPr>
            <w:tcW w:w="127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t>液压与气压传动实训</w:t>
            </w:r>
          </w:p>
        </w:tc>
        <w:tc>
          <w:tcPr>
            <w:tcW w:w="8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tabs>
                <w:tab w:val="left" w:pos="360"/>
              </w:tabs>
              <w:snapToGrid w:val="0"/>
              <w:spacing w:line="280" w:lineRule="exact"/>
              <w:jc w:val="left"/>
              <w:rPr>
                <w:rFonts w:ascii="仿宋" w:eastAsia="仿宋" w:hAnsi="仿宋"/>
                <w:color w:val="000000"/>
                <w:szCs w:val="21"/>
              </w:rPr>
            </w:pPr>
            <w:r>
              <w:rPr>
                <w:rFonts w:ascii="仿宋" w:eastAsia="仿宋" w:hAnsi="仿宋" w:hint="eastAsia"/>
                <w:color w:val="000000"/>
                <w:szCs w:val="21"/>
              </w:rPr>
              <w:t>55</w:t>
            </w:r>
          </w:p>
        </w:tc>
        <w:tc>
          <w:tcPr>
            <w:tcW w:w="85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color w:val="000000"/>
                <w:szCs w:val="21"/>
              </w:rPr>
              <w:t>拟建</w:t>
            </w:r>
          </w:p>
        </w:tc>
      </w:tr>
      <w:tr w:rsidR="00250C59" w:rsidTr="006713BD">
        <w:trPr>
          <w:trHeight w:val="424"/>
          <w:jc w:val="center"/>
        </w:trPr>
        <w:tc>
          <w:tcPr>
            <w:tcW w:w="5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jc w:val="left"/>
              <w:rPr>
                <w:rFonts w:ascii="仿宋" w:eastAsia="仿宋" w:hAnsi="仿宋"/>
                <w:color w:val="000000"/>
                <w:szCs w:val="21"/>
              </w:rPr>
            </w:pPr>
            <w:r>
              <w:rPr>
                <w:rFonts w:ascii="仿宋" w:eastAsia="仿宋" w:hAnsi="仿宋" w:hint="eastAsia"/>
                <w:color w:val="000000"/>
                <w:szCs w:val="21"/>
              </w:rPr>
              <w:t>7</w:t>
            </w:r>
          </w:p>
        </w:tc>
        <w:tc>
          <w:tcPr>
            <w:tcW w:w="1417"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left"/>
              <w:rPr>
                <w:rFonts w:ascii="仿宋" w:eastAsia="仿宋" w:hAnsi="仿宋"/>
                <w:color w:val="000000"/>
                <w:szCs w:val="21"/>
              </w:rPr>
            </w:pPr>
            <w:r>
              <w:rPr>
                <w:rFonts w:ascii="仿宋" w:eastAsia="仿宋" w:hAnsi="仿宋"/>
                <w:color w:val="000000"/>
                <w:szCs w:val="21"/>
              </w:rPr>
              <w:t>电子电工实训室</w:t>
            </w:r>
          </w:p>
        </w:tc>
        <w:tc>
          <w:tcPr>
            <w:tcW w:w="851"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rPr>
                <w:rFonts w:ascii="仿宋" w:eastAsia="仿宋" w:hAnsi="仿宋"/>
                <w:color w:val="000000"/>
                <w:szCs w:val="21"/>
              </w:rPr>
            </w:pPr>
            <w:r>
              <w:rPr>
                <w:rFonts w:ascii="仿宋" w:eastAsia="仿宋" w:hAnsi="仿宋" w:hint="eastAsia"/>
                <w:color w:val="000000"/>
                <w:szCs w:val="21"/>
              </w:rPr>
              <w:t>100㎡</w:t>
            </w:r>
          </w:p>
        </w:tc>
        <w:tc>
          <w:tcPr>
            <w:tcW w:w="2693"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pStyle w:val="TableParagraph"/>
              <w:spacing w:before="5" w:line="280" w:lineRule="exact"/>
              <w:rPr>
                <w:rFonts w:ascii="仿宋" w:eastAsia="仿宋" w:hAnsi="仿宋" w:cs="Times New Roman"/>
                <w:color w:val="000000"/>
                <w:kern w:val="2"/>
                <w:sz w:val="21"/>
                <w:szCs w:val="21"/>
                <w:lang w:val="en-US" w:bidi="ar-SA"/>
              </w:rPr>
            </w:pPr>
            <w:r>
              <w:rPr>
                <w:rFonts w:ascii="仿宋" w:eastAsia="仿宋" w:hAnsi="仿宋" w:cs="Times New Roman" w:hint="eastAsia"/>
                <w:color w:val="000000"/>
                <w:kern w:val="2"/>
                <w:sz w:val="21"/>
                <w:szCs w:val="21"/>
                <w:lang w:val="en-US" w:bidi="ar-SA"/>
              </w:rPr>
              <w:t>万用表、双</w:t>
            </w:r>
            <w:proofErr w:type="gramStart"/>
            <w:r>
              <w:rPr>
                <w:rFonts w:ascii="仿宋" w:eastAsia="仿宋" w:hAnsi="仿宋" w:cs="Times New Roman" w:hint="eastAsia"/>
                <w:color w:val="000000"/>
                <w:kern w:val="2"/>
                <w:sz w:val="21"/>
                <w:szCs w:val="21"/>
                <w:lang w:val="en-US" w:bidi="ar-SA"/>
              </w:rPr>
              <w:t>踪</w:t>
            </w:r>
            <w:proofErr w:type="gramEnd"/>
            <w:r>
              <w:rPr>
                <w:rFonts w:ascii="仿宋" w:eastAsia="仿宋" w:hAnsi="仿宋" w:cs="Times New Roman" w:hint="eastAsia"/>
                <w:color w:val="000000"/>
                <w:kern w:val="2"/>
                <w:sz w:val="21"/>
                <w:szCs w:val="21"/>
                <w:lang w:val="en-US" w:bidi="ar-SA"/>
              </w:rPr>
              <w:t>示波器、函数信号发生器、交流毫伏表、直流稳压电源、常用电子元器件、电路板、电工综合实验装置、电子综合实验装置等</w:t>
            </w:r>
          </w:p>
        </w:tc>
        <w:tc>
          <w:tcPr>
            <w:tcW w:w="1545"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t>电工</w:t>
            </w:r>
            <w:r>
              <w:rPr>
                <w:rFonts w:ascii="仿宋" w:eastAsia="仿宋" w:hAnsi="仿宋"/>
                <w:color w:val="000000"/>
                <w:szCs w:val="21"/>
              </w:rPr>
              <w:t>电子技术</w:t>
            </w:r>
          </w:p>
        </w:tc>
        <w:tc>
          <w:tcPr>
            <w:tcW w:w="127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t>电工</w:t>
            </w:r>
            <w:r>
              <w:rPr>
                <w:rFonts w:ascii="仿宋" w:eastAsia="仿宋" w:hAnsi="仿宋"/>
                <w:color w:val="000000"/>
                <w:szCs w:val="21"/>
              </w:rPr>
              <w:t>电子技术</w:t>
            </w:r>
            <w:r>
              <w:rPr>
                <w:rFonts w:ascii="仿宋" w:eastAsia="仿宋" w:hAnsi="仿宋" w:hint="eastAsia"/>
                <w:color w:val="000000"/>
                <w:szCs w:val="21"/>
              </w:rPr>
              <w:t>实训</w:t>
            </w:r>
          </w:p>
        </w:tc>
        <w:tc>
          <w:tcPr>
            <w:tcW w:w="8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tabs>
                <w:tab w:val="left" w:pos="360"/>
              </w:tabs>
              <w:snapToGrid w:val="0"/>
              <w:spacing w:line="280" w:lineRule="exact"/>
              <w:jc w:val="left"/>
              <w:rPr>
                <w:rFonts w:ascii="仿宋" w:eastAsia="仿宋" w:hAnsi="仿宋"/>
                <w:color w:val="000000"/>
                <w:szCs w:val="21"/>
              </w:rPr>
            </w:pPr>
            <w:r>
              <w:rPr>
                <w:rFonts w:ascii="仿宋" w:eastAsia="仿宋" w:hAnsi="仿宋" w:hint="eastAsia"/>
                <w:color w:val="000000"/>
                <w:szCs w:val="21"/>
              </w:rPr>
              <w:t>55</w:t>
            </w:r>
          </w:p>
        </w:tc>
        <w:tc>
          <w:tcPr>
            <w:tcW w:w="85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color w:val="000000"/>
                <w:szCs w:val="21"/>
              </w:rPr>
              <w:t>拟建</w:t>
            </w:r>
          </w:p>
        </w:tc>
      </w:tr>
      <w:tr w:rsidR="00250C59" w:rsidTr="006713BD">
        <w:trPr>
          <w:trHeight w:val="424"/>
          <w:jc w:val="center"/>
        </w:trPr>
        <w:tc>
          <w:tcPr>
            <w:tcW w:w="5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jc w:val="left"/>
              <w:rPr>
                <w:rFonts w:ascii="仿宋" w:eastAsia="仿宋" w:hAnsi="仿宋"/>
                <w:color w:val="000000"/>
                <w:szCs w:val="21"/>
              </w:rPr>
            </w:pPr>
            <w:r>
              <w:rPr>
                <w:rFonts w:ascii="仿宋" w:eastAsia="仿宋" w:hAnsi="仿宋" w:hint="eastAsia"/>
                <w:color w:val="000000"/>
                <w:szCs w:val="21"/>
              </w:rPr>
              <w:t>8</w:t>
            </w:r>
          </w:p>
        </w:tc>
        <w:tc>
          <w:tcPr>
            <w:tcW w:w="1417"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left"/>
              <w:rPr>
                <w:rFonts w:ascii="仿宋" w:eastAsia="仿宋" w:hAnsi="仿宋"/>
                <w:color w:val="000000"/>
                <w:szCs w:val="21"/>
              </w:rPr>
            </w:pPr>
            <w:r>
              <w:rPr>
                <w:rFonts w:ascii="仿宋" w:eastAsia="仿宋" w:hAnsi="仿宋" w:hint="eastAsia"/>
                <w:color w:val="000000"/>
                <w:szCs w:val="21"/>
              </w:rPr>
              <w:t>电气控制实训室</w:t>
            </w:r>
          </w:p>
        </w:tc>
        <w:tc>
          <w:tcPr>
            <w:tcW w:w="851"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rPr>
                <w:rFonts w:ascii="仿宋" w:eastAsia="仿宋" w:hAnsi="仿宋"/>
                <w:color w:val="000000"/>
                <w:szCs w:val="21"/>
              </w:rPr>
            </w:pPr>
            <w:r>
              <w:rPr>
                <w:rFonts w:ascii="仿宋" w:eastAsia="仿宋" w:hAnsi="仿宋" w:hint="eastAsia"/>
                <w:color w:val="000000"/>
                <w:szCs w:val="21"/>
              </w:rPr>
              <w:t>150㎡</w:t>
            </w:r>
          </w:p>
        </w:tc>
        <w:tc>
          <w:tcPr>
            <w:tcW w:w="2693"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pStyle w:val="TableParagraph"/>
              <w:spacing w:before="5" w:line="280" w:lineRule="exact"/>
              <w:rPr>
                <w:rFonts w:ascii="仿宋" w:eastAsia="仿宋" w:hAnsi="仿宋" w:cs="Times New Roman"/>
                <w:color w:val="000000"/>
                <w:kern w:val="2"/>
                <w:sz w:val="21"/>
                <w:szCs w:val="21"/>
                <w:lang w:val="en-US" w:bidi="ar-SA"/>
              </w:rPr>
            </w:pPr>
            <w:r>
              <w:rPr>
                <w:rFonts w:ascii="仿宋" w:eastAsia="仿宋" w:hAnsi="仿宋" w:cs="Times New Roman" w:hint="eastAsia"/>
                <w:color w:val="000000"/>
                <w:kern w:val="2"/>
                <w:sz w:val="21"/>
                <w:szCs w:val="21"/>
                <w:lang w:val="en-US" w:bidi="ar-SA"/>
              </w:rPr>
              <w:t>电气控制实训装置、电动机组、万用表、转速表、</w:t>
            </w:r>
            <w:proofErr w:type="gramStart"/>
            <w:r>
              <w:rPr>
                <w:rFonts w:ascii="仿宋" w:eastAsia="仿宋" w:hAnsi="仿宋" w:cs="Times New Roman" w:hint="eastAsia"/>
                <w:color w:val="000000"/>
                <w:kern w:val="2"/>
                <w:sz w:val="21"/>
                <w:szCs w:val="21"/>
                <w:lang w:val="en-US" w:bidi="ar-SA"/>
              </w:rPr>
              <w:t>钳型</w:t>
            </w:r>
            <w:r>
              <w:rPr>
                <w:rFonts w:ascii="仿宋" w:eastAsia="仿宋" w:hAnsi="仿宋" w:cs="Times New Roman" w:hint="eastAsia"/>
                <w:color w:val="000000"/>
                <w:kern w:val="2"/>
                <w:sz w:val="21"/>
                <w:szCs w:val="21"/>
                <w:lang w:val="en-US" w:bidi="ar-SA"/>
              </w:rPr>
              <w:lastRenderedPageBreak/>
              <w:t>电流表</w:t>
            </w:r>
            <w:proofErr w:type="gramEnd"/>
            <w:r>
              <w:rPr>
                <w:rFonts w:ascii="仿宋" w:eastAsia="仿宋" w:hAnsi="仿宋" w:cs="Times New Roman" w:hint="eastAsia"/>
                <w:color w:val="000000"/>
                <w:kern w:val="2"/>
                <w:sz w:val="21"/>
                <w:szCs w:val="21"/>
                <w:lang w:val="en-US" w:bidi="ar-SA"/>
              </w:rPr>
              <w:t>、兆欧表、机床电气故障考核实训装置</w:t>
            </w:r>
          </w:p>
        </w:tc>
        <w:tc>
          <w:tcPr>
            <w:tcW w:w="1545"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lastRenderedPageBreak/>
              <w:t>电工电子技术、电气与PLC</w:t>
            </w:r>
            <w:r>
              <w:rPr>
                <w:rFonts w:ascii="仿宋" w:eastAsia="仿宋" w:hAnsi="仿宋" w:hint="eastAsia"/>
                <w:color w:val="000000"/>
                <w:szCs w:val="21"/>
              </w:rPr>
              <w:lastRenderedPageBreak/>
              <w:t>控制技术</w:t>
            </w:r>
          </w:p>
        </w:tc>
        <w:tc>
          <w:tcPr>
            <w:tcW w:w="127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lastRenderedPageBreak/>
              <w:t>电气系统的控制与调试</w:t>
            </w:r>
            <w:r>
              <w:rPr>
                <w:rFonts w:ascii="仿宋" w:eastAsia="仿宋" w:hAnsi="仿宋" w:hint="eastAsia"/>
                <w:color w:val="000000"/>
                <w:szCs w:val="21"/>
              </w:rPr>
              <w:lastRenderedPageBreak/>
              <w:t>实训、中级电工实训</w:t>
            </w:r>
          </w:p>
        </w:tc>
        <w:tc>
          <w:tcPr>
            <w:tcW w:w="8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tabs>
                <w:tab w:val="left" w:pos="360"/>
              </w:tabs>
              <w:snapToGrid w:val="0"/>
              <w:spacing w:line="280" w:lineRule="exact"/>
              <w:jc w:val="left"/>
              <w:rPr>
                <w:rFonts w:ascii="仿宋" w:eastAsia="仿宋" w:hAnsi="仿宋"/>
                <w:color w:val="000000"/>
                <w:szCs w:val="21"/>
              </w:rPr>
            </w:pPr>
            <w:r>
              <w:rPr>
                <w:rFonts w:ascii="仿宋" w:eastAsia="仿宋" w:hAnsi="仿宋" w:hint="eastAsia"/>
                <w:color w:val="000000"/>
                <w:szCs w:val="21"/>
              </w:rPr>
              <w:lastRenderedPageBreak/>
              <w:t>55</w:t>
            </w:r>
          </w:p>
        </w:tc>
        <w:tc>
          <w:tcPr>
            <w:tcW w:w="85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color w:val="000000"/>
                <w:szCs w:val="21"/>
              </w:rPr>
              <w:t>拟建</w:t>
            </w:r>
          </w:p>
        </w:tc>
      </w:tr>
      <w:tr w:rsidR="00250C59" w:rsidTr="006713BD">
        <w:trPr>
          <w:trHeight w:val="424"/>
          <w:jc w:val="center"/>
        </w:trPr>
        <w:tc>
          <w:tcPr>
            <w:tcW w:w="5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jc w:val="left"/>
              <w:rPr>
                <w:rFonts w:ascii="仿宋" w:eastAsia="仿宋" w:hAnsi="仿宋"/>
                <w:color w:val="000000"/>
                <w:szCs w:val="21"/>
              </w:rPr>
            </w:pPr>
            <w:r>
              <w:rPr>
                <w:rFonts w:ascii="仿宋" w:eastAsia="仿宋" w:hAnsi="仿宋" w:hint="eastAsia"/>
                <w:color w:val="000000"/>
                <w:szCs w:val="21"/>
              </w:rPr>
              <w:lastRenderedPageBreak/>
              <w:t>9</w:t>
            </w:r>
          </w:p>
        </w:tc>
        <w:tc>
          <w:tcPr>
            <w:tcW w:w="1417"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left"/>
              <w:rPr>
                <w:rFonts w:ascii="仿宋" w:eastAsia="仿宋" w:hAnsi="仿宋"/>
                <w:color w:val="000000"/>
                <w:szCs w:val="21"/>
              </w:rPr>
            </w:pPr>
            <w:r>
              <w:rPr>
                <w:rFonts w:ascii="仿宋" w:eastAsia="仿宋" w:hAnsi="仿宋" w:hint="eastAsia"/>
                <w:color w:val="000000"/>
                <w:szCs w:val="21"/>
              </w:rPr>
              <w:t>传感器检测实验室</w:t>
            </w:r>
          </w:p>
        </w:tc>
        <w:tc>
          <w:tcPr>
            <w:tcW w:w="851"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rPr>
                <w:rFonts w:ascii="仿宋" w:eastAsia="仿宋" w:hAnsi="仿宋"/>
                <w:color w:val="000000"/>
                <w:szCs w:val="21"/>
              </w:rPr>
            </w:pPr>
            <w:r>
              <w:rPr>
                <w:rFonts w:ascii="仿宋" w:eastAsia="仿宋" w:hAnsi="仿宋" w:hint="eastAsia"/>
                <w:color w:val="000000"/>
                <w:szCs w:val="21"/>
              </w:rPr>
              <w:t>70m2</w:t>
            </w:r>
          </w:p>
        </w:tc>
        <w:tc>
          <w:tcPr>
            <w:tcW w:w="2693"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pStyle w:val="TableParagraph"/>
              <w:spacing w:before="5" w:line="280" w:lineRule="exact"/>
              <w:rPr>
                <w:rFonts w:ascii="仿宋" w:eastAsia="仿宋" w:hAnsi="仿宋" w:cs="Times New Roman"/>
                <w:color w:val="000000"/>
                <w:kern w:val="2"/>
                <w:sz w:val="21"/>
                <w:szCs w:val="21"/>
                <w:lang w:val="en-US" w:bidi="ar-SA"/>
              </w:rPr>
            </w:pPr>
            <w:r>
              <w:rPr>
                <w:rFonts w:ascii="仿宋" w:eastAsia="仿宋" w:hAnsi="仿宋" w:cs="Times New Roman" w:hint="eastAsia"/>
                <w:color w:val="000000"/>
                <w:kern w:val="2"/>
                <w:sz w:val="21"/>
                <w:szCs w:val="21"/>
                <w:lang w:val="en-US" w:bidi="ar-SA"/>
              </w:rPr>
              <w:t>传感器与检测实验装置</w:t>
            </w:r>
          </w:p>
        </w:tc>
        <w:tc>
          <w:tcPr>
            <w:tcW w:w="1545"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t>传感器与检测技术</w:t>
            </w:r>
          </w:p>
        </w:tc>
        <w:tc>
          <w:tcPr>
            <w:tcW w:w="127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t>传感器与检测实训</w:t>
            </w:r>
          </w:p>
        </w:tc>
        <w:tc>
          <w:tcPr>
            <w:tcW w:w="8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tabs>
                <w:tab w:val="left" w:pos="360"/>
              </w:tabs>
              <w:snapToGrid w:val="0"/>
              <w:spacing w:line="280" w:lineRule="exact"/>
              <w:jc w:val="left"/>
              <w:rPr>
                <w:rFonts w:ascii="仿宋" w:eastAsia="仿宋" w:hAnsi="仿宋"/>
                <w:color w:val="000000"/>
                <w:szCs w:val="21"/>
              </w:rPr>
            </w:pPr>
            <w:r>
              <w:rPr>
                <w:rFonts w:ascii="仿宋" w:eastAsia="仿宋" w:hAnsi="仿宋" w:hint="eastAsia"/>
                <w:color w:val="000000"/>
                <w:szCs w:val="21"/>
              </w:rPr>
              <w:t>55</w:t>
            </w:r>
          </w:p>
        </w:tc>
        <w:tc>
          <w:tcPr>
            <w:tcW w:w="85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color w:val="000000"/>
                <w:szCs w:val="21"/>
              </w:rPr>
              <w:t>拟建</w:t>
            </w:r>
          </w:p>
        </w:tc>
      </w:tr>
      <w:tr w:rsidR="00250C59" w:rsidTr="006713BD">
        <w:trPr>
          <w:trHeight w:val="424"/>
          <w:jc w:val="center"/>
        </w:trPr>
        <w:tc>
          <w:tcPr>
            <w:tcW w:w="5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jc w:val="left"/>
              <w:rPr>
                <w:rFonts w:ascii="仿宋" w:eastAsia="仿宋" w:hAnsi="仿宋"/>
                <w:color w:val="000000"/>
                <w:szCs w:val="21"/>
              </w:rPr>
            </w:pPr>
            <w:r>
              <w:rPr>
                <w:rFonts w:ascii="仿宋" w:eastAsia="仿宋" w:hAnsi="仿宋" w:hint="eastAsia"/>
                <w:color w:val="000000"/>
                <w:szCs w:val="21"/>
              </w:rPr>
              <w:t>10</w:t>
            </w:r>
          </w:p>
        </w:tc>
        <w:tc>
          <w:tcPr>
            <w:tcW w:w="1417"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left"/>
              <w:rPr>
                <w:rFonts w:ascii="仿宋" w:eastAsia="仿宋" w:hAnsi="仿宋"/>
                <w:color w:val="000000"/>
                <w:szCs w:val="21"/>
              </w:rPr>
            </w:pPr>
            <w:r>
              <w:rPr>
                <w:rFonts w:ascii="仿宋" w:eastAsia="仿宋" w:hAnsi="仿宋" w:hint="eastAsia"/>
                <w:color w:val="000000"/>
                <w:szCs w:val="21"/>
              </w:rPr>
              <w:t>驱动技术实验室</w:t>
            </w:r>
          </w:p>
        </w:tc>
        <w:tc>
          <w:tcPr>
            <w:tcW w:w="851"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rPr>
                <w:rFonts w:ascii="仿宋" w:eastAsia="仿宋" w:hAnsi="仿宋"/>
                <w:color w:val="000000"/>
                <w:szCs w:val="21"/>
              </w:rPr>
            </w:pPr>
            <w:r>
              <w:rPr>
                <w:rFonts w:ascii="仿宋" w:eastAsia="仿宋" w:hAnsi="仿宋" w:hint="eastAsia"/>
                <w:color w:val="000000"/>
                <w:szCs w:val="21"/>
              </w:rPr>
              <w:t>150㎡</w:t>
            </w:r>
          </w:p>
        </w:tc>
        <w:tc>
          <w:tcPr>
            <w:tcW w:w="2693"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pStyle w:val="TableParagraph"/>
              <w:spacing w:before="5" w:line="280" w:lineRule="exact"/>
              <w:rPr>
                <w:rFonts w:ascii="仿宋" w:eastAsia="仿宋" w:hAnsi="仿宋" w:cs="Times New Roman"/>
                <w:color w:val="000000"/>
                <w:kern w:val="2"/>
                <w:sz w:val="21"/>
                <w:szCs w:val="21"/>
                <w:lang w:val="en-US" w:bidi="ar-SA"/>
              </w:rPr>
            </w:pPr>
            <w:r>
              <w:rPr>
                <w:rFonts w:ascii="仿宋" w:eastAsia="仿宋" w:hAnsi="仿宋" w:cs="Times New Roman" w:hint="eastAsia"/>
                <w:color w:val="000000"/>
                <w:kern w:val="2"/>
                <w:sz w:val="21"/>
                <w:szCs w:val="21"/>
                <w:lang w:val="en-US" w:bidi="ar-SA"/>
              </w:rPr>
              <w:t>变频调速技术实验装置、直流调速技术实验装置、步进电动机、交流伺服电动机驱动系统实验装置、万用表、电动机、微型计算机</w:t>
            </w:r>
          </w:p>
        </w:tc>
        <w:tc>
          <w:tcPr>
            <w:tcW w:w="1545"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t>运动控制技术</w:t>
            </w:r>
          </w:p>
        </w:tc>
        <w:tc>
          <w:tcPr>
            <w:tcW w:w="127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t>运动控制技术实训、电机与拖动实训</w:t>
            </w:r>
          </w:p>
        </w:tc>
        <w:tc>
          <w:tcPr>
            <w:tcW w:w="8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tabs>
                <w:tab w:val="left" w:pos="360"/>
              </w:tabs>
              <w:snapToGrid w:val="0"/>
              <w:spacing w:line="280" w:lineRule="exact"/>
              <w:jc w:val="left"/>
              <w:rPr>
                <w:rFonts w:ascii="仿宋" w:eastAsia="仿宋" w:hAnsi="仿宋"/>
                <w:color w:val="000000"/>
                <w:szCs w:val="21"/>
              </w:rPr>
            </w:pPr>
            <w:r>
              <w:rPr>
                <w:rFonts w:ascii="仿宋" w:eastAsia="仿宋" w:hAnsi="仿宋" w:hint="eastAsia"/>
                <w:color w:val="000000"/>
                <w:szCs w:val="21"/>
              </w:rPr>
              <w:t>55</w:t>
            </w:r>
          </w:p>
        </w:tc>
        <w:tc>
          <w:tcPr>
            <w:tcW w:w="85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color w:val="000000"/>
                <w:szCs w:val="21"/>
              </w:rPr>
              <w:t>拟建</w:t>
            </w:r>
          </w:p>
        </w:tc>
      </w:tr>
      <w:tr w:rsidR="00250C59" w:rsidTr="006713BD">
        <w:trPr>
          <w:trHeight w:val="424"/>
          <w:jc w:val="center"/>
        </w:trPr>
        <w:tc>
          <w:tcPr>
            <w:tcW w:w="5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jc w:val="left"/>
              <w:rPr>
                <w:rFonts w:ascii="仿宋" w:eastAsia="仿宋" w:hAnsi="仿宋"/>
                <w:color w:val="000000"/>
                <w:szCs w:val="21"/>
              </w:rPr>
            </w:pPr>
            <w:r>
              <w:rPr>
                <w:rFonts w:ascii="仿宋" w:eastAsia="仿宋" w:hAnsi="仿宋" w:hint="eastAsia"/>
                <w:color w:val="000000"/>
                <w:szCs w:val="21"/>
              </w:rPr>
              <w:t>11</w:t>
            </w:r>
          </w:p>
        </w:tc>
        <w:tc>
          <w:tcPr>
            <w:tcW w:w="1417"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left"/>
              <w:rPr>
                <w:rFonts w:ascii="仿宋" w:eastAsia="仿宋" w:hAnsi="仿宋"/>
                <w:color w:val="000000"/>
                <w:szCs w:val="21"/>
              </w:rPr>
            </w:pPr>
            <w:r>
              <w:rPr>
                <w:rFonts w:ascii="仿宋" w:eastAsia="仿宋" w:hAnsi="仿宋" w:hint="eastAsia"/>
                <w:color w:val="000000"/>
                <w:szCs w:val="21"/>
              </w:rPr>
              <w:t>工业控制实验室</w:t>
            </w:r>
          </w:p>
        </w:tc>
        <w:tc>
          <w:tcPr>
            <w:tcW w:w="851"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rPr>
                <w:rFonts w:ascii="仿宋" w:eastAsia="仿宋" w:hAnsi="仿宋"/>
                <w:color w:val="000000"/>
                <w:szCs w:val="21"/>
              </w:rPr>
            </w:pPr>
            <w:r>
              <w:rPr>
                <w:rFonts w:ascii="仿宋" w:eastAsia="仿宋" w:hAnsi="仿宋" w:hint="eastAsia"/>
                <w:color w:val="000000"/>
                <w:szCs w:val="21"/>
              </w:rPr>
              <w:t>150㎡</w:t>
            </w:r>
          </w:p>
        </w:tc>
        <w:tc>
          <w:tcPr>
            <w:tcW w:w="2693"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pStyle w:val="TableParagraph"/>
              <w:spacing w:before="5" w:line="280" w:lineRule="exact"/>
              <w:rPr>
                <w:rFonts w:ascii="仿宋" w:eastAsia="仿宋" w:hAnsi="仿宋" w:cs="Times New Roman"/>
                <w:color w:val="000000"/>
                <w:kern w:val="2"/>
                <w:sz w:val="21"/>
                <w:szCs w:val="21"/>
                <w:lang w:val="en-US" w:bidi="ar-SA"/>
              </w:rPr>
            </w:pPr>
            <w:r>
              <w:rPr>
                <w:rFonts w:ascii="仿宋" w:eastAsia="仿宋" w:hAnsi="仿宋" w:cs="Times New Roman" w:hint="eastAsia"/>
                <w:color w:val="000000"/>
                <w:kern w:val="2"/>
                <w:sz w:val="21"/>
                <w:szCs w:val="21"/>
                <w:lang w:val="en-US" w:bidi="ar-SA"/>
              </w:rPr>
              <w:t>通用 PLC 与人机界面实验装置、单片机实验装置、万用表、微型计算机</w:t>
            </w:r>
          </w:p>
        </w:tc>
        <w:tc>
          <w:tcPr>
            <w:tcW w:w="1545"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t>单片机应用技术、电气与PLC控制技术、自动生产线安装与调试</w:t>
            </w:r>
          </w:p>
        </w:tc>
        <w:tc>
          <w:tcPr>
            <w:tcW w:w="127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t>PLC 与低压电气控制实训</w:t>
            </w:r>
          </w:p>
        </w:tc>
        <w:tc>
          <w:tcPr>
            <w:tcW w:w="8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tabs>
                <w:tab w:val="left" w:pos="360"/>
              </w:tabs>
              <w:snapToGrid w:val="0"/>
              <w:spacing w:line="280" w:lineRule="exact"/>
              <w:jc w:val="left"/>
              <w:rPr>
                <w:rFonts w:ascii="仿宋" w:eastAsia="仿宋" w:hAnsi="仿宋"/>
                <w:color w:val="000000"/>
                <w:szCs w:val="21"/>
              </w:rPr>
            </w:pPr>
            <w:r>
              <w:rPr>
                <w:rFonts w:ascii="仿宋" w:eastAsia="仿宋" w:hAnsi="仿宋" w:hint="eastAsia"/>
                <w:color w:val="000000"/>
                <w:szCs w:val="21"/>
              </w:rPr>
              <w:t>55</w:t>
            </w:r>
          </w:p>
        </w:tc>
        <w:tc>
          <w:tcPr>
            <w:tcW w:w="85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color w:val="000000"/>
                <w:szCs w:val="21"/>
              </w:rPr>
              <w:t>拟建</w:t>
            </w:r>
          </w:p>
        </w:tc>
      </w:tr>
      <w:tr w:rsidR="00250C59" w:rsidTr="006713BD">
        <w:trPr>
          <w:trHeight w:val="424"/>
          <w:jc w:val="center"/>
        </w:trPr>
        <w:tc>
          <w:tcPr>
            <w:tcW w:w="5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jc w:val="left"/>
              <w:rPr>
                <w:rFonts w:ascii="仿宋" w:eastAsia="仿宋" w:hAnsi="仿宋"/>
                <w:color w:val="000000"/>
                <w:szCs w:val="21"/>
              </w:rPr>
            </w:pPr>
            <w:r>
              <w:rPr>
                <w:rFonts w:ascii="仿宋" w:eastAsia="仿宋" w:hAnsi="仿宋" w:hint="eastAsia"/>
                <w:color w:val="000000"/>
                <w:szCs w:val="21"/>
              </w:rPr>
              <w:t>12</w:t>
            </w:r>
          </w:p>
        </w:tc>
        <w:tc>
          <w:tcPr>
            <w:tcW w:w="1417"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left"/>
              <w:rPr>
                <w:rFonts w:ascii="仿宋" w:eastAsia="仿宋" w:hAnsi="仿宋"/>
                <w:color w:val="000000"/>
                <w:szCs w:val="21"/>
              </w:rPr>
            </w:pPr>
            <w:r>
              <w:rPr>
                <w:rFonts w:ascii="仿宋" w:eastAsia="仿宋" w:hAnsi="仿宋" w:hint="eastAsia"/>
                <w:color w:val="000000"/>
                <w:szCs w:val="21"/>
              </w:rPr>
              <w:t>网络信息实验室</w:t>
            </w:r>
          </w:p>
        </w:tc>
        <w:tc>
          <w:tcPr>
            <w:tcW w:w="851"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rPr>
                <w:rFonts w:ascii="仿宋" w:eastAsia="仿宋" w:hAnsi="仿宋"/>
                <w:color w:val="000000"/>
                <w:szCs w:val="21"/>
              </w:rPr>
            </w:pPr>
            <w:r>
              <w:rPr>
                <w:rFonts w:ascii="仿宋" w:eastAsia="仿宋" w:hAnsi="仿宋" w:hint="eastAsia"/>
                <w:color w:val="000000"/>
                <w:szCs w:val="21"/>
              </w:rPr>
              <w:t>200㎡</w:t>
            </w:r>
          </w:p>
        </w:tc>
        <w:tc>
          <w:tcPr>
            <w:tcW w:w="2693"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pStyle w:val="TableParagraph"/>
              <w:spacing w:before="5" w:line="280" w:lineRule="exact"/>
              <w:rPr>
                <w:rFonts w:ascii="仿宋" w:eastAsia="仿宋" w:hAnsi="仿宋" w:cs="Times New Roman"/>
                <w:color w:val="000000"/>
                <w:kern w:val="2"/>
                <w:sz w:val="21"/>
                <w:szCs w:val="21"/>
                <w:lang w:val="en-US" w:bidi="ar-SA"/>
              </w:rPr>
            </w:pPr>
            <w:r>
              <w:rPr>
                <w:rFonts w:ascii="仿宋" w:eastAsia="仿宋" w:hAnsi="仿宋" w:cs="Times New Roman" w:hint="eastAsia"/>
                <w:color w:val="000000"/>
                <w:kern w:val="2"/>
                <w:sz w:val="21"/>
                <w:szCs w:val="21"/>
                <w:lang w:val="en-US" w:bidi="ar-SA"/>
              </w:rPr>
              <w:t>自动控制原理实验装置、现场总线过程控制实验装置、全数字交流调速实验装置、工业自动化通信网络实微型计算</w:t>
            </w:r>
            <w:proofErr w:type="gramStart"/>
            <w:r>
              <w:rPr>
                <w:rFonts w:ascii="仿宋" w:eastAsia="仿宋" w:hAnsi="仿宋" w:cs="Times New Roman" w:hint="eastAsia"/>
                <w:color w:val="000000"/>
                <w:kern w:val="2"/>
                <w:sz w:val="21"/>
                <w:szCs w:val="21"/>
                <w:lang w:val="en-US" w:bidi="ar-SA"/>
              </w:rPr>
              <w:t>验</w:t>
            </w:r>
            <w:proofErr w:type="gramEnd"/>
            <w:r>
              <w:rPr>
                <w:rFonts w:ascii="仿宋" w:eastAsia="仿宋" w:hAnsi="仿宋" w:cs="Times New Roman" w:hint="eastAsia"/>
                <w:color w:val="000000"/>
                <w:kern w:val="2"/>
                <w:sz w:val="21"/>
                <w:szCs w:val="21"/>
                <w:lang w:val="en-US" w:bidi="ar-SA"/>
              </w:rPr>
              <w:t>平台、测量仪表、微型计算机</w:t>
            </w:r>
          </w:p>
        </w:tc>
        <w:tc>
          <w:tcPr>
            <w:tcW w:w="1545"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t>自动生产线安装与调试、智能制造、机电一体化系统设计、机电设备故障诊断与维修</w:t>
            </w:r>
          </w:p>
        </w:tc>
        <w:tc>
          <w:tcPr>
            <w:tcW w:w="127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t>机电一体化实训、机电设备故障诊断与维修实训、自动生产线安装与调试实训</w:t>
            </w:r>
          </w:p>
        </w:tc>
        <w:tc>
          <w:tcPr>
            <w:tcW w:w="8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tabs>
                <w:tab w:val="left" w:pos="360"/>
              </w:tabs>
              <w:snapToGrid w:val="0"/>
              <w:spacing w:line="280" w:lineRule="exact"/>
              <w:jc w:val="left"/>
              <w:rPr>
                <w:rFonts w:ascii="仿宋" w:eastAsia="仿宋" w:hAnsi="仿宋"/>
                <w:color w:val="000000"/>
                <w:szCs w:val="21"/>
              </w:rPr>
            </w:pPr>
          </w:p>
        </w:tc>
        <w:tc>
          <w:tcPr>
            <w:tcW w:w="85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color w:val="000000"/>
                <w:szCs w:val="21"/>
              </w:rPr>
              <w:t>拟建</w:t>
            </w:r>
          </w:p>
        </w:tc>
      </w:tr>
      <w:tr w:rsidR="00250C59" w:rsidTr="006713BD">
        <w:trPr>
          <w:trHeight w:val="424"/>
          <w:jc w:val="center"/>
        </w:trPr>
        <w:tc>
          <w:tcPr>
            <w:tcW w:w="5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napToGrid w:val="0"/>
              <w:spacing w:line="280" w:lineRule="exact"/>
              <w:jc w:val="left"/>
              <w:rPr>
                <w:rFonts w:ascii="仿宋" w:eastAsia="仿宋" w:hAnsi="仿宋"/>
                <w:color w:val="000000"/>
                <w:szCs w:val="21"/>
              </w:rPr>
            </w:pPr>
            <w:r>
              <w:rPr>
                <w:rFonts w:ascii="仿宋" w:eastAsia="仿宋" w:hAnsi="仿宋" w:hint="eastAsia"/>
                <w:color w:val="000000"/>
                <w:szCs w:val="21"/>
              </w:rPr>
              <w:t>13</w:t>
            </w:r>
          </w:p>
        </w:tc>
        <w:tc>
          <w:tcPr>
            <w:tcW w:w="1417"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left"/>
              <w:rPr>
                <w:rFonts w:ascii="仿宋" w:eastAsia="仿宋" w:hAnsi="仿宋"/>
                <w:color w:val="000000"/>
                <w:szCs w:val="21"/>
              </w:rPr>
            </w:pPr>
            <w:r>
              <w:rPr>
                <w:rFonts w:ascii="仿宋" w:eastAsia="仿宋" w:hAnsi="仿宋" w:hint="eastAsia"/>
                <w:color w:val="000000"/>
                <w:szCs w:val="21"/>
              </w:rPr>
              <w:t>机电一体化综合实训室</w:t>
            </w:r>
          </w:p>
        </w:tc>
        <w:tc>
          <w:tcPr>
            <w:tcW w:w="851"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rPr>
                <w:rFonts w:ascii="仿宋" w:eastAsia="仿宋" w:hAnsi="仿宋"/>
                <w:color w:val="000000"/>
                <w:szCs w:val="21"/>
              </w:rPr>
            </w:pPr>
            <w:r>
              <w:rPr>
                <w:rFonts w:ascii="仿宋" w:eastAsia="仿宋" w:hAnsi="仿宋" w:hint="eastAsia"/>
                <w:color w:val="000000"/>
                <w:szCs w:val="21"/>
              </w:rPr>
              <w:t>300㎡</w:t>
            </w:r>
          </w:p>
        </w:tc>
        <w:tc>
          <w:tcPr>
            <w:tcW w:w="2693"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pStyle w:val="TableParagraph"/>
              <w:spacing w:before="5" w:line="280" w:lineRule="exact"/>
              <w:rPr>
                <w:rFonts w:ascii="仿宋" w:eastAsia="仿宋" w:hAnsi="仿宋" w:cs="Times New Roman"/>
                <w:color w:val="000000"/>
                <w:kern w:val="2"/>
                <w:sz w:val="21"/>
                <w:szCs w:val="21"/>
                <w:lang w:val="en-US" w:bidi="ar-SA"/>
              </w:rPr>
            </w:pPr>
            <w:r>
              <w:rPr>
                <w:rFonts w:ascii="仿宋" w:eastAsia="仿宋" w:hAnsi="仿宋" w:cs="Times New Roman" w:hint="eastAsia"/>
                <w:color w:val="000000"/>
                <w:kern w:val="2"/>
                <w:sz w:val="21"/>
                <w:szCs w:val="21"/>
                <w:lang w:val="en-US" w:bidi="ar-SA"/>
              </w:rPr>
              <w:t>机电一体化实训平台、机电液气一体化实训平台、机器人实训系统、机器人装配模型系统、各种机电设备</w:t>
            </w:r>
          </w:p>
        </w:tc>
        <w:tc>
          <w:tcPr>
            <w:tcW w:w="1545"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t>机电一体化系统设计、机电设备故障诊断与维修</w:t>
            </w:r>
          </w:p>
        </w:tc>
        <w:tc>
          <w:tcPr>
            <w:tcW w:w="127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adjustRightInd w:val="0"/>
              <w:snapToGrid w:val="0"/>
              <w:spacing w:line="280" w:lineRule="exact"/>
              <w:jc w:val="left"/>
              <w:rPr>
                <w:rFonts w:ascii="仿宋" w:eastAsia="仿宋" w:hAnsi="仿宋"/>
                <w:color w:val="000000"/>
                <w:szCs w:val="21"/>
              </w:rPr>
            </w:pPr>
            <w:r>
              <w:rPr>
                <w:rFonts w:ascii="仿宋" w:eastAsia="仿宋" w:hAnsi="仿宋" w:hint="eastAsia"/>
                <w:color w:val="000000"/>
                <w:szCs w:val="21"/>
              </w:rPr>
              <w:t>机电一体化实训、机电设备故障诊断与维修实训、工业机器人安装与调试实训</w:t>
            </w:r>
          </w:p>
        </w:tc>
        <w:tc>
          <w:tcPr>
            <w:tcW w:w="850"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tabs>
                <w:tab w:val="left" w:pos="360"/>
              </w:tabs>
              <w:snapToGrid w:val="0"/>
              <w:spacing w:line="280" w:lineRule="exact"/>
              <w:jc w:val="left"/>
              <w:rPr>
                <w:rFonts w:ascii="仿宋" w:eastAsia="仿宋" w:hAnsi="仿宋"/>
                <w:color w:val="000000"/>
                <w:szCs w:val="21"/>
              </w:rPr>
            </w:pPr>
            <w:r>
              <w:rPr>
                <w:rFonts w:ascii="仿宋" w:eastAsia="仿宋" w:hAnsi="仿宋" w:hint="eastAsia"/>
                <w:color w:val="000000"/>
                <w:szCs w:val="21"/>
              </w:rPr>
              <w:t>55</w:t>
            </w:r>
          </w:p>
        </w:tc>
        <w:tc>
          <w:tcPr>
            <w:tcW w:w="856" w:type="dxa"/>
            <w:tcBorders>
              <w:top w:val="single" w:sz="4" w:space="0" w:color="auto"/>
              <w:left w:val="single" w:sz="4" w:space="0" w:color="auto"/>
              <w:bottom w:val="single" w:sz="4" w:space="0" w:color="auto"/>
              <w:right w:val="single" w:sz="4" w:space="0" w:color="auto"/>
            </w:tcBorders>
            <w:vAlign w:val="center"/>
          </w:tcPr>
          <w:p w:rsidR="00250C59" w:rsidRDefault="00250C59" w:rsidP="006713BD">
            <w:pPr>
              <w:spacing w:line="280" w:lineRule="exact"/>
              <w:jc w:val="center"/>
              <w:rPr>
                <w:rFonts w:ascii="仿宋" w:eastAsia="仿宋" w:hAnsi="仿宋"/>
                <w:color w:val="000000"/>
                <w:szCs w:val="21"/>
              </w:rPr>
            </w:pPr>
            <w:r>
              <w:rPr>
                <w:rFonts w:ascii="仿宋" w:eastAsia="仿宋" w:hAnsi="仿宋"/>
                <w:color w:val="000000"/>
                <w:szCs w:val="21"/>
              </w:rPr>
              <w:t>拟建</w:t>
            </w:r>
          </w:p>
        </w:tc>
      </w:tr>
    </w:tbl>
    <w:p w:rsidR="00250C59" w:rsidRPr="00923609" w:rsidRDefault="00250C59" w:rsidP="00250C59">
      <w:pPr>
        <w:spacing w:line="500" w:lineRule="exact"/>
        <w:ind w:firstLineChars="200" w:firstLine="560"/>
        <w:rPr>
          <w:rFonts w:ascii="仿宋" w:eastAsia="仿宋" w:hAnsi="仿宋"/>
          <w:color w:val="000000"/>
          <w:sz w:val="28"/>
          <w:szCs w:val="28"/>
        </w:rPr>
      </w:pPr>
    </w:p>
    <w:p w:rsidR="00250C59" w:rsidRPr="00923609" w:rsidRDefault="00250C59" w:rsidP="00250C59">
      <w:pPr>
        <w:spacing w:line="500" w:lineRule="exact"/>
        <w:ind w:firstLineChars="200" w:firstLine="560"/>
        <w:rPr>
          <w:rFonts w:ascii="仿宋" w:eastAsia="仿宋" w:hAnsi="仿宋"/>
          <w:color w:val="000000"/>
          <w:sz w:val="28"/>
          <w:szCs w:val="28"/>
        </w:rPr>
      </w:pPr>
      <w:r w:rsidRPr="00923609">
        <w:rPr>
          <w:rFonts w:ascii="仿宋" w:eastAsia="仿宋" w:hAnsi="仿宋" w:hint="eastAsia"/>
          <w:color w:val="000000"/>
          <w:sz w:val="28"/>
          <w:szCs w:val="28"/>
        </w:rPr>
        <w:t>（3）加强校内外实训基地建设</w:t>
      </w:r>
    </w:p>
    <w:p w:rsidR="00250C59" w:rsidRPr="00923609" w:rsidRDefault="00250C59" w:rsidP="00250C59">
      <w:pPr>
        <w:spacing w:line="500" w:lineRule="exact"/>
        <w:ind w:firstLineChars="200" w:firstLine="560"/>
        <w:rPr>
          <w:rFonts w:ascii="仿宋" w:eastAsia="仿宋" w:hAnsi="仿宋"/>
          <w:color w:val="000000"/>
          <w:sz w:val="28"/>
          <w:szCs w:val="28"/>
        </w:rPr>
      </w:pPr>
      <w:r w:rsidRPr="00923609">
        <w:rPr>
          <w:rFonts w:ascii="仿宋" w:eastAsia="仿宋" w:hAnsi="仿宋" w:hint="eastAsia"/>
          <w:color w:val="000000"/>
          <w:sz w:val="28"/>
          <w:szCs w:val="28"/>
        </w:rPr>
        <w:t>因地制宜建设校内实习基地，能为参加实践教学环节的学生提供充分的设备使用时间，并设有专门的指导教师对学生的实践内容、实践过程等进行全面跟踪和指导。根据学科特色和学生的就业去向，本着“就地就近、互惠互利、专业对口、相对稳定”的原则，建立具有特色的校外实践教育基地和创新创业基地，为学生提供稳定的参与工程实践的平台和环境，满足相关专业人才培养的需要。</w:t>
      </w:r>
    </w:p>
    <w:p w:rsidR="00250C59" w:rsidRPr="00923609" w:rsidRDefault="00250C59" w:rsidP="00250C59">
      <w:pPr>
        <w:spacing w:line="500" w:lineRule="exact"/>
        <w:ind w:firstLineChars="200" w:firstLine="560"/>
        <w:outlineLvl w:val="1"/>
        <w:rPr>
          <w:rFonts w:ascii="仿宋" w:eastAsia="仿宋" w:hAnsi="仿宋"/>
          <w:color w:val="000000"/>
          <w:sz w:val="28"/>
          <w:szCs w:val="28"/>
        </w:rPr>
      </w:pPr>
      <w:r w:rsidRPr="00923609">
        <w:rPr>
          <w:rFonts w:ascii="仿宋" w:eastAsia="仿宋" w:hAnsi="仿宋" w:hint="eastAsia"/>
          <w:color w:val="000000"/>
          <w:sz w:val="28"/>
          <w:szCs w:val="28"/>
        </w:rPr>
        <w:t>目前与广西盛隆冶金有限公司、广西金川有色金属有限公司、广西钢铁集团有限公司、大海粮油工业(防城港)有限公司等企业建立校企合作办学关系，并在企业内设立校外实训基地。</w:t>
      </w:r>
    </w:p>
    <w:p w:rsidR="00250C59" w:rsidRPr="00923609" w:rsidRDefault="00250C59" w:rsidP="00250C59">
      <w:pPr>
        <w:overflowPunct w:val="0"/>
        <w:adjustRightInd w:val="0"/>
        <w:spacing w:line="500" w:lineRule="exact"/>
        <w:ind w:firstLineChars="200" w:firstLine="560"/>
        <w:outlineLvl w:val="0"/>
        <w:rPr>
          <w:rFonts w:ascii="楷体" w:eastAsia="楷体" w:hAnsi="楷体"/>
          <w:color w:val="000000"/>
          <w:sz w:val="28"/>
          <w:szCs w:val="28"/>
        </w:rPr>
      </w:pPr>
      <w:r w:rsidRPr="00923609">
        <w:rPr>
          <w:rFonts w:ascii="楷体" w:eastAsia="楷体" w:hAnsi="楷体" w:hint="eastAsia"/>
          <w:color w:val="000000"/>
          <w:sz w:val="28"/>
          <w:szCs w:val="28"/>
        </w:rPr>
        <w:t>（三）教学资源保障</w:t>
      </w:r>
    </w:p>
    <w:p w:rsidR="00250C59" w:rsidRPr="00923609" w:rsidRDefault="00250C59" w:rsidP="00250C59">
      <w:pPr>
        <w:spacing w:line="500" w:lineRule="exact"/>
        <w:ind w:firstLineChars="200" w:firstLine="560"/>
        <w:rPr>
          <w:rFonts w:ascii="仿宋" w:eastAsia="仿宋" w:hAnsi="仿宋"/>
          <w:color w:val="000000"/>
          <w:sz w:val="28"/>
          <w:szCs w:val="28"/>
        </w:rPr>
      </w:pPr>
      <w:bookmarkStart w:id="32" w:name="_Toc530556749"/>
      <w:r w:rsidRPr="00923609">
        <w:rPr>
          <w:rFonts w:ascii="仿宋" w:eastAsia="仿宋" w:hAnsi="仿宋"/>
          <w:color w:val="000000"/>
          <w:sz w:val="28"/>
          <w:szCs w:val="28"/>
        </w:rPr>
        <w:lastRenderedPageBreak/>
        <w:t>1.</w:t>
      </w:r>
      <w:r w:rsidRPr="00923609">
        <w:rPr>
          <w:rFonts w:ascii="仿宋" w:eastAsia="仿宋" w:hAnsi="仿宋" w:hint="eastAsia"/>
          <w:color w:val="000000"/>
          <w:sz w:val="28"/>
          <w:szCs w:val="28"/>
        </w:rPr>
        <w:t>教材选用基本要求</w:t>
      </w:r>
      <w:bookmarkEnd w:id="32"/>
    </w:p>
    <w:p w:rsidR="00250C59" w:rsidRPr="00923609" w:rsidRDefault="00250C59" w:rsidP="00250C59">
      <w:pPr>
        <w:spacing w:line="500" w:lineRule="exact"/>
        <w:ind w:firstLineChars="200" w:firstLine="560"/>
        <w:rPr>
          <w:rFonts w:ascii="仿宋" w:eastAsia="仿宋" w:hAnsi="仿宋"/>
          <w:color w:val="000000"/>
          <w:sz w:val="28"/>
          <w:szCs w:val="28"/>
        </w:rPr>
      </w:pPr>
      <w:r w:rsidRPr="00923609">
        <w:rPr>
          <w:rFonts w:ascii="仿宋" w:eastAsia="仿宋" w:hAnsi="仿宋" w:hint="eastAsia"/>
          <w:color w:val="000000"/>
          <w:sz w:val="28"/>
          <w:szCs w:val="28"/>
        </w:rPr>
        <w:t>按照国家规定选用优质教材，禁止不合格的教材进入课堂。学校应建立由专业教师、行业专家和教研人员等参与的教材选用机构，完善教材选用制度，经过规范程序择优选用教材。</w:t>
      </w:r>
    </w:p>
    <w:p w:rsidR="00250C59" w:rsidRPr="00923609" w:rsidRDefault="00250C59" w:rsidP="00250C59">
      <w:pPr>
        <w:spacing w:line="500" w:lineRule="exact"/>
        <w:ind w:firstLineChars="200" w:firstLine="560"/>
        <w:rPr>
          <w:rFonts w:ascii="仿宋" w:eastAsia="仿宋" w:hAnsi="仿宋"/>
          <w:color w:val="000000"/>
          <w:sz w:val="28"/>
          <w:szCs w:val="28"/>
        </w:rPr>
      </w:pPr>
      <w:bookmarkStart w:id="33" w:name="_Toc530556750"/>
      <w:r w:rsidRPr="00923609">
        <w:rPr>
          <w:rFonts w:ascii="仿宋" w:eastAsia="仿宋" w:hAnsi="仿宋"/>
          <w:color w:val="000000"/>
          <w:sz w:val="28"/>
          <w:szCs w:val="28"/>
        </w:rPr>
        <w:t>2.</w:t>
      </w:r>
      <w:r w:rsidRPr="00923609">
        <w:rPr>
          <w:rFonts w:ascii="仿宋" w:eastAsia="仿宋" w:hAnsi="仿宋" w:hint="eastAsia"/>
          <w:color w:val="000000"/>
          <w:sz w:val="28"/>
          <w:szCs w:val="28"/>
        </w:rPr>
        <w:t>图书配备基本要求</w:t>
      </w:r>
      <w:bookmarkEnd w:id="33"/>
    </w:p>
    <w:p w:rsidR="00250C59" w:rsidRPr="00923609" w:rsidRDefault="00250C59" w:rsidP="00250C59">
      <w:pPr>
        <w:spacing w:line="500" w:lineRule="exact"/>
        <w:ind w:firstLineChars="200" w:firstLine="560"/>
        <w:rPr>
          <w:rFonts w:ascii="仿宋" w:eastAsia="仿宋" w:hAnsi="仿宋"/>
          <w:color w:val="000000"/>
          <w:sz w:val="28"/>
          <w:szCs w:val="28"/>
        </w:rPr>
      </w:pPr>
      <w:r w:rsidRPr="00923609">
        <w:rPr>
          <w:rFonts w:ascii="仿宋" w:eastAsia="仿宋" w:hAnsi="仿宋" w:hint="eastAsia"/>
          <w:color w:val="000000"/>
          <w:sz w:val="28"/>
          <w:szCs w:val="28"/>
        </w:rPr>
        <w:t>图书文献配备能满足人才培养、专业建设、教科研等工作的需要，方便师生查询、借阅。专业类图书文献主要包括：计算机行业政策法规、有关职业标准，有关计算机的实务案例类图书和两种以上专业学术期刊。</w:t>
      </w:r>
    </w:p>
    <w:p w:rsidR="00250C59" w:rsidRPr="00923609" w:rsidRDefault="00250C59" w:rsidP="00250C59">
      <w:pPr>
        <w:spacing w:line="500" w:lineRule="exact"/>
        <w:ind w:firstLineChars="200" w:firstLine="560"/>
        <w:rPr>
          <w:rFonts w:ascii="仿宋" w:eastAsia="仿宋" w:hAnsi="仿宋"/>
          <w:color w:val="000000"/>
          <w:sz w:val="28"/>
          <w:szCs w:val="28"/>
        </w:rPr>
      </w:pPr>
      <w:bookmarkStart w:id="34" w:name="_Toc530556751"/>
      <w:r w:rsidRPr="00923609">
        <w:rPr>
          <w:rFonts w:ascii="仿宋" w:eastAsia="仿宋" w:hAnsi="仿宋"/>
          <w:color w:val="000000"/>
          <w:sz w:val="28"/>
          <w:szCs w:val="28"/>
        </w:rPr>
        <w:t>3.</w:t>
      </w:r>
      <w:r w:rsidRPr="00923609">
        <w:rPr>
          <w:rFonts w:ascii="仿宋" w:eastAsia="仿宋" w:hAnsi="仿宋" w:hint="eastAsia"/>
          <w:color w:val="000000"/>
          <w:sz w:val="28"/>
          <w:szCs w:val="28"/>
        </w:rPr>
        <w:t>数字资源配备基本要求</w:t>
      </w:r>
      <w:bookmarkEnd w:id="34"/>
    </w:p>
    <w:p w:rsidR="00250C59" w:rsidRPr="00923609" w:rsidRDefault="00250C59" w:rsidP="00250C59">
      <w:pPr>
        <w:spacing w:line="500" w:lineRule="exact"/>
        <w:ind w:firstLineChars="200" w:firstLine="560"/>
        <w:rPr>
          <w:rFonts w:ascii="仿宋" w:eastAsia="仿宋" w:hAnsi="仿宋"/>
          <w:color w:val="000000"/>
          <w:sz w:val="28"/>
          <w:szCs w:val="28"/>
        </w:rPr>
      </w:pPr>
      <w:r w:rsidRPr="00923609">
        <w:rPr>
          <w:rFonts w:ascii="仿宋" w:eastAsia="仿宋" w:hAnsi="仿宋" w:hint="eastAsia"/>
          <w:color w:val="000000"/>
          <w:sz w:val="28"/>
          <w:szCs w:val="28"/>
        </w:rPr>
        <w:t>充分利用计算机网络，加强图书馆的信息化建设。具有基于计算机网络的完善的图书流通、书刊阅览、电子阅览、参考咨询、文献复制等服务体系。能够方便学生学习网络课程与精品共享资源课程，满足学生的学习以及教师的日常教学和科研所需。</w:t>
      </w:r>
    </w:p>
    <w:p w:rsidR="00250C59" w:rsidRPr="00923609" w:rsidRDefault="00250C59" w:rsidP="00250C59">
      <w:pPr>
        <w:overflowPunct w:val="0"/>
        <w:adjustRightInd w:val="0"/>
        <w:spacing w:line="500" w:lineRule="exact"/>
        <w:ind w:firstLineChars="200" w:firstLine="560"/>
        <w:outlineLvl w:val="0"/>
        <w:rPr>
          <w:rFonts w:ascii="楷体" w:eastAsia="楷体" w:hAnsi="楷体"/>
          <w:color w:val="000000"/>
          <w:sz w:val="28"/>
          <w:szCs w:val="28"/>
        </w:rPr>
      </w:pPr>
      <w:bookmarkStart w:id="35" w:name="_Toc57202588"/>
      <w:r w:rsidRPr="00923609">
        <w:rPr>
          <w:rFonts w:ascii="楷体" w:eastAsia="楷体" w:hAnsi="楷体" w:hint="eastAsia"/>
          <w:color w:val="000000"/>
          <w:sz w:val="28"/>
          <w:szCs w:val="28"/>
        </w:rPr>
        <w:t>（四）教学方法</w:t>
      </w:r>
      <w:bookmarkEnd w:id="35"/>
    </w:p>
    <w:p w:rsidR="00250C59" w:rsidRPr="00923609" w:rsidRDefault="00250C59" w:rsidP="00250C59">
      <w:pPr>
        <w:spacing w:line="500" w:lineRule="exact"/>
        <w:ind w:firstLineChars="200" w:firstLine="560"/>
        <w:rPr>
          <w:rFonts w:ascii="仿宋" w:eastAsia="仿宋" w:hAnsi="仿宋"/>
          <w:color w:val="000000"/>
          <w:sz w:val="28"/>
          <w:szCs w:val="28"/>
        </w:rPr>
      </w:pPr>
      <w:r w:rsidRPr="00923609">
        <w:rPr>
          <w:rFonts w:ascii="仿宋" w:eastAsia="仿宋" w:hAnsi="仿宋" w:hint="eastAsia"/>
          <w:color w:val="000000"/>
          <w:sz w:val="28"/>
          <w:szCs w:val="28"/>
        </w:rPr>
        <w:t>根据课程需要灵活采用“项目教学法”、“工作过程导向教学法”、“任务驱动教学法”等多种教学方法，将企业项目引进课堂，以项目带动学生专业技能的培养，充分发挥学生学习的主动性和积极性，实现实</w:t>
      </w:r>
      <w:proofErr w:type="gramStart"/>
      <w:r w:rsidRPr="00923609">
        <w:rPr>
          <w:rFonts w:ascii="仿宋" w:eastAsia="仿宋" w:hAnsi="仿宋" w:hint="eastAsia"/>
          <w:color w:val="000000"/>
          <w:sz w:val="28"/>
          <w:szCs w:val="28"/>
        </w:rPr>
        <w:t>训教学</w:t>
      </w:r>
      <w:proofErr w:type="gramEnd"/>
      <w:r w:rsidRPr="00923609">
        <w:rPr>
          <w:rFonts w:ascii="仿宋" w:eastAsia="仿宋" w:hAnsi="仿宋" w:hint="eastAsia"/>
          <w:color w:val="000000"/>
          <w:sz w:val="28"/>
          <w:szCs w:val="28"/>
        </w:rPr>
        <w:t>内容与理论教学内容有机结合。让学生在“做中学”、“学中做”的过程中掌握理论知识，运用专业知识，提高技能水平，更好地培养学生的实际应用能力、自学能力、沟通能力和职业素养。</w:t>
      </w:r>
    </w:p>
    <w:p w:rsidR="00250C59" w:rsidRPr="00923609" w:rsidRDefault="00250C59" w:rsidP="00250C59">
      <w:pPr>
        <w:overflowPunct w:val="0"/>
        <w:adjustRightInd w:val="0"/>
        <w:spacing w:line="500" w:lineRule="exact"/>
        <w:ind w:firstLineChars="200" w:firstLine="560"/>
        <w:outlineLvl w:val="0"/>
        <w:rPr>
          <w:rFonts w:ascii="楷体" w:eastAsia="楷体" w:hAnsi="楷体"/>
          <w:color w:val="000000"/>
          <w:sz w:val="28"/>
          <w:szCs w:val="28"/>
        </w:rPr>
      </w:pPr>
      <w:bookmarkStart w:id="36" w:name="_Toc57202589"/>
      <w:r w:rsidRPr="00923609">
        <w:rPr>
          <w:rFonts w:ascii="楷体" w:eastAsia="楷体" w:hAnsi="楷体" w:hint="eastAsia"/>
          <w:color w:val="000000"/>
          <w:sz w:val="28"/>
          <w:szCs w:val="28"/>
        </w:rPr>
        <w:t>（五）学习评价</w:t>
      </w:r>
      <w:bookmarkEnd w:id="36"/>
    </w:p>
    <w:p w:rsidR="00250C59" w:rsidRPr="00923609" w:rsidRDefault="00250C59" w:rsidP="00250C59">
      <w:pPr>
        <w:spacing w:line="500" w:lineRule="exact"/>
        <w:ind w:firstLineChars="200" w:firstLine="560"/>
        <w:rPr>
          <w:rFonts w:ascii="仿宋" w:eastAsia="仿宋" w:hAnsi="仿宋"/>
          <w:color w:val="000000"/>
          <w:sz w:val="28"/>
          <w:szCs w:val="28"/>
        </w:rPr>
      </w:pPr>
      <w:r w:rsidRPr="00923609">
        <w:rPr>
          <w:rFonts w:ascii="仿宋" w:eastAsia="仿宋" w:hAnsi="仿宋" w:hint="eastAsia"/>
          <w:color w:val="000000"/>
          <w:sz w:val="28"/>
          <w:szCs w:val="28"/>
        </w:rPr>
        <w:t>推进课程考试多样化和教学效果评价多元化，重视学生过程性考核与评价，根据专业技能标准，制定考核的多元评价机制，使评价真正能够反映学生的知识、能力与素质。</w:t>
      </w:r>
    </w:p>
    <w:p w:rsidR="00250C59" w:rsidRPr="00923609" w:rsidRDefault="00250C59" w:rsidP="00250C59">
      <w:pPr>
        <w:overflowPunct w:val="0"/>
        <w:adjustRightInd w:val="0"/>
        <w:spacing w:line="500" w:lineRule="exact"/>
        <w:ind w:firstLineChars="200" w:firstLine="560"/>
        <w:outlineLvl w:val="0"/>
        <w:rPr>
          <w:rFonts w:ascii="楷体" w:eastAsia="楷体" w:hAnsi="楷体"/>
          <w:color w:val="000000"/>
          <w:sz w:val="28"/>
          <w:szCs w:val="28"/>
        </w:rPr>
      </w:pPr>
      <w:bookmarkStart w:id="37" w:name="_Toc57202590"/>
      <w:r w:rsidRPr="00923609">
        <w:rPr>
          <w:rFonts w:ascii="楷体" w:eastAsia="楷体" w:hAnsi="楷体" w:hint="eastAsia"/>
          <w:color w:val="000000"/>
          <w:sz w:val="28"/>
          <w:szCs w:val="28"/>
        </w:rPr>
        <w:t>（六）质量管理</w:t>
      </w:r>
      <w:bookmarkEnd w:id="37"/>
    </w:p>
    <w:p w:rsidR="00250C59" w:rsidRPr="00923609" w:rsidRDefault="00250C59" w:rsidP="00250C59">
      <w:pPr>
        <w:spacing w:line="500" w:lineRule="exact"/>
        <w:ind w:firstLineChars="200" w:firstLine="560"/>
        <w:rPr>
          <w:rFonts w:ascii="黑体" w:eastAsia="黑体" w:hAnsi="黑体"/>
          <w:color w:val="000000"/>
          <w:sz w:val="28"/>
          <w:szCs w:val="28"/>
        </w:rPr>
      </w:pPr>
      <w:bookmarkStart w:id="38" w:name="_Toc11440"/>
      <w:bookmarkStart w:id="39" w:name="_Toc30357"/>
      <w:r w:rsidRPr="00923609">
        <w:rPr>
          <w:rFonts w:ascii="仿宋" w:eastAsia="仿宋" w:hAnsi="仿宋" w:hint="eastAsia"/>
          <w:color w:val="000000"/>
          <w:sz w:val="28"/>
          <w:szCs w:val="28"/>
        </w:rPr>
        <w:t>构建完善的质量监控体系和机制，制定一系列的教学管理体系和</w:t>
      </w:r>
      <w:r w:rsidRPr="00923609">
        <w:rPr>
          <w:rFonts w:ascii="仿宋" w:eastAsia="仿宋" w:hAnsi="仿宋" w:hint="eastAsia"/>
          <w:color w:val="000000"/>
          <w:sz w:val="28"/>
          <w:szCs w:val="28"/>
        </w:rPr>
        <w:lastRenderedPageBreak/>
        <w:t>制度，对教学质量进行全面监控。规范教学管理，加强对教学计划的实施、课程教学、考试过程、实践教学等各环节的教学文件、实施过程、教学检查与反馈等教学活动进行有效监管，持续提升教学质量。</w:t>
      </w:r>
      <w:bookmarkStart w:id="40" w:name="_Toc57202591"/>
    </w:p>
    <w:p w:rsidR="00250C59" w:rsidRPr="00923609" w:rsidRDefault="00250C59" w:rsidP="00250C59">
      <w:pPr>
        <w:pStyle w:val="2"/>
        <w:spacing w:line="500" w:lineRule="exact"/>
        <w:rPr>
          <w:rFonts w:ascii="黑体" w:eastAsia="黑体" w:hAnsi="黑体"/>
          <w:b w:val="0"/>
          <w:bCs w:val="0"/>
          <w:color w:val="000000"/>
          <w:sz w:val="28"/>
          <w:szCs w:val="28"/>
        </w:rPr>
      </w:pPr>
      <w:r w:rsidRPr="00923609">
        <w:rPr>
          <w:rFonts w:ascii="黑体" w:eastAsia="黑体" w:hAnsi="黑体" w:hint="eastAsia"/>
          <w:b w:val="0"/>
          <w:bCs w:val="0"/>
          <w:color w:val="000000"/>
          <w:sz w:val="28"/>
          <w:szCs w:val="28"/>
        </w:rPr>
        <w:t>九、毕业要求</w:t>
      </w:r>
      <w:bookmarkEnd w:id="38"/>
      <w:bookmarkEnd w:id="39"/>
      <w:bookmarkEnd w:id="40"/>
    </w:p>
    <w:p w:rsidR="00250C59" w:rsidRPr="00923609" w:rsidRDefault="00250C59" w:rsidP="00250C59">
      <w:pPr>
        <w:spacing w:line="500" w:lineRule="exact"/>
        <w:ind w:firstLineChars="200" w:firstLine="560"/>
        <w:rPr>
          <w:rFonts w:ascii="仿宋" w:eastAsia="仿宋" w:hAnsi="仿宋"/>
          <w:color w:val="000000"/>
          <w:sz w:val="28"/>
          <w:szCs w:val="28"/>
        </w:rPr>
      </w:pPr>
      <w:r w:rsidRPr="00923609">
        <w:rPr>
          <w:rFonts w:ascii="仿宋" w:eastAsia="仿宋" w:hAnsi="仿宋" w:hint="eastAsia"/>
          <w:color w:val="000000"/>
          <w:sz w:val="28"/>
          <w:szCs w:val="28"/>
        </w:rPr>
        <w:t>本专业学生在规定年限内，完成学校人才培养方案规定的所有必修课程的学习并考试（考核）合格，同时完成规定学分的选修课学习，总学分数达到最低毕业学分数及以上；通过毕业审核，准予毕业并获得国家教育部颁发的普通高等学校毕业证书（专科）。</w:t>
      </w:r>
    </w:p>
    <w:p w:rsidR="00250C59" w:rsidRPr="00923609" w:rsidRDefault="00250C59" w:rsidP="00250C59">
      <w:pPr>
        <w:overflowPunct w:val="0"/>
        <w:adjustRightInd w:val="0"/>
        <w:spacing w:line="500" w:lineRule="exact"/>
        <w:ind w:firstLineChars="200" w:firstLine="560"/>
        <w:outlineLvl w:val="0"/>
        <w:rPr>
          <w:rFonts w:ascii="楷体" w:eastAsia="楷体" w:hAnsi="楷体"/>
          <w:color w:val="000000"/>
          <w:sz w:val="28"/>
          <w:szCs w:val="28"/>
        </w:rPr>
      </w:pPr>
      <w:bookmarkStart w:id="41" w:name="_Toc57202592"/>
      <w:r w:rsidRPr="00923609">
        <w:rPr>
          <w:rFonts w:ascii="楷体" w:eastAsia="楷体" w:hAnsi="楷体" w:hint="eastAsia"/>
          <w:color w:val="000000"/>
          <w:sz w:val="28"/>
          <w:szCs w:val="28"/>
        </w:rPr>
        <w:t>（一）学分要求</w:t>
      </w:r>
      <w:bookmarkEnd w:id="41"/>
    </w:p>
    <w:p w:rsidR="00250C59" w:rsidRPr="00923609" w:rsidRDefault="00250C59" w:rsidP="00250C59">
      <w:pPr>
        <w:spacing w:line="500" w:lineRule="exact"/>
        <w:ind w:firstLineChars="200" w:firstLine="560"/>
        <w:rPr>
          <w:rFonts w:ascii="仿宋" w:eastAsia="仿宋" w:hAnsi="仿宋"/>
          <w:color w:val="000000"/>
          <w:sz w:val="28"/>
          <w:szCs w:val="28"/>
        </w:rPr>
      </w:pPr>
      <w:r w:rsidRPr="00923609">
        <w:rPr>
          <w:rFonts w:ascii="仿宋" w:eastAsia="仿宋" w:hAnsi="仿宋" w:hint="eastAsia"/>
          <w:color w:val="000000"/>
          <w:sz w:val="28"/>
          <w:szCs w:val="28"/>
        </w:rPr>
        <w:t>必须修满培养方案规定的最低148学分才能毕业。</w:t>
      </w:r>
    </w:p>
    <w:tbl>
      <w:tblPr>
        <w:tblW w:w="0" w:type="auto"/>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0"/>
        <w:gridCol w:w="2983"/>
      </w:tblGrid>
      <w:tr w:rsidR="00250C59" w:rsidTr="006713BD">
        <w:trPr>
          <w:trHeight w:val="520"/>
        </w:trPr>
        <w:tc>
          <w:tcPr>
            <w:tcW w:w="6753" w:type="dxa"/>
            <w:gridSpan w:val="2"/>
            <w:vAlign w:val="center"/>
          </w:tcPr>
          <w:p w:rsidR="00250C59" w:rsidRDefault="00250C59" w:rsidP="006713BD">
            <w:pPr>
              <w:spacing w:line="300" w:lineRule="exact"/>
              <w:ind w:firstLineChars="200" w:firstLine="420"/>
              <w:rPr>
                <w:rFonts w:ascii="仿宋" w:eastAsia="仿宋" w:hAnsi="仿宋"/>
                <w:color w:val="000000"/>
                <w:szCs w:val="21"/>
              </w:rPr>
            </w:pPr>
            <w:r>
              <w:rPr>
                <w:rFonts w:ascii="仿宋" w:eastAsia="仿宋" w:hAnsi="仿宋" w:hint="eastAsia"/>
                <w:color w:val="000000"/>
                <w:szCs w:val="21"/>
              </w:rPr>
              <w:t>应修学分</w:t>
            </w:r>
          </w:p>
        </w:tc>
      </w:tr>
      <w:tr w:rsidR="00250C59" w:rsidTr="006713BD">
        <w:trPr>
          <w:trHeight w:val="520"/>
        </w:trPr>
        <w:tc>
          <w:tcPr>
            <w:tcW w:w="3770" w:type="dxa"/>
            <w:vAlign w:val="center"/>
          </w:tcPr>
          <w:p w:rsidR="00250C59" w:rsidRDefault="00250C59" w:rsidP="006713BD">
            <w:pPr>
              <w:spacing w:line="300" w:lineRule="exact"/>
              <w:ind w:firstLineChars="200" w:firstLine="420"/>
              <w:rPr>
                <w:rFonts w:ascii="仿宋" w:eastAsia="仿宋" w:hAnsi="仿宋"/>
                <w:color w:val="000000"/>
                <w:szCs w:val="21"/>
              </w:rPr>
            </w:pPr>
            <w:r>
              <w:rPr>
                <w:rFonts w:ascii="仿宋" w:eastAsia="仿宋" w:hAnsi="仿宋" w:hint="eastAsia"/>
                <w:color w:val="000000"/>
                <w:szCs w:val="21"/>
              </w:rPr>
              <w:t>公共基础必修课</w:t>
            </w:r>
          </w:p>
        </w:tc>
        <w:tc>
          <w:tcPr>
            <w:tcW w:w="2982" w:type="dxa"/>
            <w:vAlign w:val="center"/>
          </w:tcPr>
          <w:p w:rsidR="00250C59" w:rsidRDefault="00250C59" w:rsidP="006713BD">
            <w:pPr>
              <w:spacing w:line="300" w:lineRule="exact"/>
              <w:ind w:firstLineChars="200" w:firstLine="420"/>
              <w:jc w:val="center"/>
              <w:rPr>
                <w:rFonts w:ascii="仿宋" w:eastAsia="仿宋" w:hAnsi="仿宋"/>
                <w:color w:val="000000"/>
                <w:szCs w:val="21"/>
              </w:rPr>
            </w:pPr>
            <w:r>
              <w:rPr>
                <w:rFonts w:ascii="仿宋" w:eastAsia="仿宋" w:hAnsi="仿宋" w:hint="eastAsia"/>
                <w:color w:val="000000"/>
                <w:szCs w:val="21"/>
              </w:rPr>
              <w:t>37.5</w:t>
            </w:r>
          </w:p>
        </w:tc>
      </w:tr>
      <w:tr w:rsidR="00250C59" w:rsidTr="006713BD">
        <w:trPr>
          <w:trHeight w:val="515"/>
        </w:trPr>
        <w:tc>
          <w:tcPr>
            <w:tcW w:w="3770" w:type="dxa"/>
            <w:vAlign w:val="center"/>
          </w:tcPr>
          <w:p w:rsidR="00250C59" w:rsidRDefault="00250C59" w:rsidP="006713BD">
            <w:pPr>
              <w:spacing w:line="300" w:lineRule="exact"/>
              <w:ind w:firstLineChars="200" w:firstLine="420"/>
              <w:rPr>
                <w:rFonts w:ascii="仿宋" w:eastAsia="仿宋" w:hAnsi="仿宋"/>
                <w:color w:val="000000"/>
                <w:szCs w:val="21"/>
              </w:rPr>
            </w:pPr>
            <w:r>
              <w:rPr>
                <w:rFonts w:ascii="仿宋" w:eastAsia="仿宋" w:hAnsi="仿宋" w:hint="eastAsia"/>
                <w:color w:val="000000"/>
                <w:szCs w:val="21"/>
              </w:rPr>
              <w:t>公共基础选修课</w:t>
            </w:r>
          </w:p>
        </w:tc>
        <w:tc>
          <w:tcPr>
            <w:tcW w:w="2982" w:type="dxa"/>
            <w:vAlign w:val="center"/>
          </w:tcPr>
          <w:p w:rsidR="00250C59" w:rsidRDefault="00250C59" w:rsidP="006713BD">
            <w:pPr>
              <w:spacing w:line="300" w:lineRule="exact"/>
              <w:ind w:firstLineChars="200" w:firstLine="420"/>
              <w:jc w:val="center"/>
              <w:rPr>
                <w:rFonts w:ascii="仿宋" w:eastAsia="仿宋" w:hAnsi="仿宋"/>
                <w:color w:val="000000"/>
                <w:szCs w:val="21"/>
              </w:rPr>
            </w:pPr>
            <w:r>
              <w:rPr>
                <w:rFonts w:ascii="仿宋" w:eastAsia="仿宋" w:hAnsi="仿宋" w:hint="eastAsia"/>
                <w:color w:val="000000"/>
                <w:szCs w:val="21"/>
              </w:rPr>
              <w:t>4.5</w:t>
            </w:r>
          </w:p>
        </w:tc>
      </w:tr>
      <w:tr w:rsidR="00250C59" w:rsidTr="006713BD">
        <w:trPr>
          <w:trHeight w:val="520"/>
        </w:trPr>
        <w:tc>
          <w:tcPr>
            <w:tcW w:w="3770" w:type="dxa"/>
            <w:vAlign w:val="center"/>
          </w:tcPr>
          <w:p w:rsidR="00250C59" w:rsidRDefault="00250C59" w:rsidP="006713BD">
            <w:pPr>
              <w:spacing w:line="300" w:lineRule="exact"/>
              <w:ind w:firstLineChars="200" w:firstLine="420"/>
              <w:rPr>
                <w:rFonts w:ascii="仿宋" w:eastAsia="仿宋" w:hAnsi="仿宋"/>
                <w:color w:val="000000"/>
                <w:szCs w:val="21"/>
              </w:rPr>
            </w:pPr>
            <w:r>
              <w:rPr>
                <w:rFonts w:ascii="仿宋" w:eastAsia="仿宋" w:hAnsi="仿宋" w:hint="eastAsia"/>
                <w:color w:val="000000"/>
                <w:szCs w:val="21"/>
              </w:rPr>
              <w:t>专业必修课</w:t>
            </w:r>
          </w:p>
        </w:tc>
        <w:tc>
          <w:tcPr>
            <w:tcW w:w="2982" w:type="dxa"/>
            <w:vAlign w:val="center"/>
          </w:tcPr>
          <w:p w:rsidR="00250C59" w:rsidRDefault="00250C59" w:rsidP="006713BD">
            <w:pPr>
              <w:spacing w:line="300" w:lineRule="exact"/>
              <w:ind w:firstLineChars="200" w:firstLine="420"/>
              <w:jc w:val="center"/>
              <w:rPr>
                <w:rFonts w:ascii="仿宋" w:eastAsia="仿宋" w:hAnsi="仿宋"/>
                <w:color w:val="000000"/>
                <w:szCs w:val="21"/>
              </w:rPr>
            </w:pPr>
            <w:r>
              <w:rPr>
                <w:rFonts w:ascii="仿宋" w:eastAsia="仿宋" w:hAnsi="仿宋" w:hint="eastAsia"/>
                <w:color w:val="000000"/>
                <w:szCs w:val="21"/>
              </w:rPr>
              <w:t>54</w:t>
            </w:r>
          </w:p>
        </w:tc>
      </w:tr>
      <w:tr w:rsidR="00250C59" w:rsidTr="006713BD">
        <w:trPr>
          <w:trHeight w:val="520"/>
        </w:trPr>
        <w:tc>
          <w:tcPr>
            <w:tcW w:w="3770" w:type="dxa"/>
            <w:vAlign w:val="center"/>
          </w:tcPr>
          <w:p w:rsidR="00250C59" w:rsidRDefault="00250C59" w:rsidP="006713BD">
            <w:pPr>
              <w:spacing w:line="300" w:lineRule="exact"/>
              <w:ind w:firstLineChars="200" w:firstLine="420"/>
              <w:rPr>
                <w:rFonts w:ascii="仿宋" w:eastAsia="仿宋" w:hAnsi="仿宋"/>
                <w:color w:val="000000"/>
                <w:szCs w:val="21"/>
              </w:rPr>
            </w:pPr>
            <w:r>
              <w:rPr>
                <w:rFonts w:ascii="仿宋" w:eastAsia="仿宋" w:hAnsi="仿宋" w:hint="eastAsia"/>
                <w:color w:val="000000"/>
                <w:szCs w:val="21"/>
              </w:rPr>
              <w:t>专业选修课</w:t>
            </w:r>
          </w:p>
        </w:tc>
        <w:tc>
          <w:tcPr>
            <w:tcW w:w="2982" w:type="dxa"/>
            <w:vAlign w:val="center"/>
          </w:tcPr>
          <w:p w:rsidR="00250C59" w:rsidRDefault="00250C59" w:rsidP="006713BD">
            <w:pPr>
              <w:spacing w:line="300" w:lineRule="exact"/>
              <w:ind w:firstLineChars="200" w:firstLine="420"/>
              <w:jc w:val="center"/>
              <w:rPr>
                <w:rFonts w:ascii="仿宋" w:eastAsia="仿宋" w:hAnsi="仿宋"/>
                <w:color w:val="000000"/>
                <w:szCs w:val="21"/>
              </w:rPr>
            </w:pPr>
            <w:r>
              <w:rPr>
                <w:rFonts w:ascii="仿宋" w:eastAsia="仿宋" w:hAnsi="仿宋" w:hint="eastAsia"/>
                <w:color w:val="000000"/>
                <w:szCs w:val="21"/>
              </w:rPr>
              <w:t>27</w:t>
            </w:r>
          </w:p>
        </w:tc>
      </w:tr>
      <w:tr w:rsidR="00250C59" w:rsidTr="006713BD">
        <w:trPr>
          <w:trHeight w:val="520"/>
        </w:trPr>
        <w:tc>
          <w:tcPr>
            <w:tcW w:w="3770" w:type="dxa"/>
            <w:vAlign w:val="center"/>
          </w:tcPr>
          <w:p w:rsidR="00250C59" w:rsidRDefault="00250C59" w:rsidP="006713BD">
            <w:pPr>
              <w:spacing w:line="300" w:lineRule="exact"/>
              <w:ind w:firstLineChars="200" w:firstLine="420"/>
              <w:rPr>
                <w:rFonts w:ascii="仿宋" w:eastAsia="仿宋" w:hAnsi="仿宋"/>
                <w:color w:val="000000"/>
                <w:szCs w:val="21"/>
              </w:rPr>
            </w:pPr>
            <w:r>
              <w:rPr>
                <w:rFonts w:ascii="仿宋" w:eastAsia="仿宋" w:hAnsi="仿宋" w:hint="eastAsia"/>
                <w:color w:val="000000"/>
                <w:szCs w:val="21"/>
              </w:rPr>
              <w:t>实践课</w:t>
            </w:r>
          </w:p>
        </w:tc>
        <w:tc>
          <w:tcPr>
            <w:tcW w:w="2982" w:type="dxa"/>
            <w:vAlign w:val="center"/>
          </w:tcPr>
          <w:p w:rsidR="00250C59" w:rsidRDefault="00250C59" w:rsidP="006713BD">
            <w:pPr>
              <w:spacing w:line="300" w:lineRule="exact"/>
              <w:ind w:firstLineChars="200" w:firstLine="420"/>
              <w:jc w:val="center"/>
              <w:rPr>
                <w:rFonts w:ascii="仿宋" w:eastAsia="仿宋" w:hAnsi="仿宋"/>
                <w:color w:val="000000"/>
                <w:szCs w:val="21"/>
              </w:rPr>
            </w:pPr>
            <w:r>
              <w:rPr>
                <w:rFonts w:ascii="仿宋" w:eastAsia="仿宋" w:hAnsi="仿宋" w:hint="eastAsia"/>
                <w:color w:val="000000"/>
                <w:szCs w:val="21"/>
              </w:rPr>
              <w:t>25</w:t>
            </w:r>
          </w:p>
        </w:tc>
      </w:tr>
      <w:tr w:rsidR="00250C59" w:rsidTr="006713BD">
        <w:trPr>
          <w:trHeight w:val="515"/>
        </w:trPr>
        <w:tc>
          <w:tcPr>
            <w:tcW w:w="3770" w:type="dxa"/>
            <w:vAlign w:val="center"/>
          </w:tcPr>
          <w:p w:rsidR="00250C59" w:rsidRDefault="00250C59" w:rsidP="006713BD">
            <w:pPr>
              <w:spacing w:line="300" w:lineRule="exact"/>
              <w:ind w:firstLineChars="200" w:firstLine="420"/>
              <w:rPr>
                <w:rFonts w:ascii="仿宋" w:eastAsia="仿宋" w:hAnsi="仿宋"/>
                <w:color w:val="000000"/>
                <w:szCs w:val="21"/>
              </w:rPr>
            </w:pPr>
            <w:r>
              <w:rPr>
                <w:rFonts w:ascii="仿宋" w:eastAsia="仿宋" w:hAnsi="仿宋" w:hint="eastAsia"/>
                <w:color w:val="000000"/>
                <w:szCs w:val="21"/>
              </w:rPr>
              <w:t>合计</w:t>
            </w:r>
          </w:p>
        </w:tc>
        <w:tc>
          <w:tcPr>
            <w:tcW w:w="2982" w:type="dxa"/>
            <w:vAlign w:val="center"/>
          </w:tcPr>
          <w:p w:rsidR="00250C59" w:rsidRDefault="00250C59" w:rsidP="006713BD">
            <w:pPr>
              <w:spacing w:line="300" w:lineRule="exact"/>
              <w:ind w:firstLineChars="200" w:firstLine="420"/>
              <w:jc w:val="center"/>
              <w:rPr>
                <w:rFonts w:ascii="仿宋" w:eastAsia="仿宋" w:hAnsi="仿宋"/>
                <w:color w:val="000000"/>
                <w:szCs w:val="21"/>
              </w:rPr>
            </w:pPr>
            <w:r>
              <w:rPr>
                <w:rFonts w:ascii="仿宋" w:eastAsia="仿宋" w:hAnsi="仿宋" w:hint="eastAsia"/>
                <w:color w:val="000000"/>
                <w:szCs w:val="21"/>
              </w:rPr>
              <w:t>148</w:t>
            </w:r>
          </w:p>
        </w:tc>
      </w:tr>
    </w:tbl>
    <w:p w:rsidR="00250C59" w:rsidRPr="00923609" w:rsidRDefault="00250C59" w:rsidP="00250C59">
      <w:pPr>
        <w:overflowPunct w:val="0"/>
        <w:adjustRightInd w:val="0"/>
        <w:spacing w:line="500" w:lineRule="exact"/>
        <w:ind w:firstLineChars="200" w:firstLine="560"/>
        <w:outlineLvl w:val="0"/>
        <w:rPr>
          <w:rFonts w:ascii="楷体" w:eastAsia="楷体" w:hAnsi="楷体"/>
          <w:color w:val="000000"/>
          <w:sz w:val="28"/>
          <w:szCs w:val="28"/>
        </w:rPr>
      </w:pPr>
      <w:r w:rsidRPr="00923609">
        <w:rPr>
          <w:rFonts w:ascii="楷体" w:eastAsia="楷体" w:hAnsi="楷体" w:hint="eastAsia"/>
          <w:color w:val="000000"/>
          <w:sz w:val="28"/>
          <w:szCs w:val="28"/>
        </w:rPr>
        <w:t>（二）证书要求</w:t>
      </w:r>
    </w:p>
    <w:p w:rsidR="00250C59" w:rsidRPr="00923609" w:rsidRDefault="00250C59" w:rsidP="00250C59">
      <w:pPr>
        <w:spacing w:line="520" w:lineRule="exact"/>
        <w:ind w:firstLineChars="200" w:firstLine="560"/>
        <w:rPr>
          <w:rFonts w:ascii="仿宋" w:eastAsia="仿宋" w:hAnsi="仿宋"/>
          <w:color w:val="000000"/>
          <w:sz w:val="28"/>
          <w:szCs w:val="28"/>
        </w:rPr>
      </w:pPr>
      <w:r w:rsidRPr="00923609">
        <w:rPr>
          <w:rFonts w:ascii="仿宋" w:eastAsia="仿宋" w:hAnsi="仿宋" w:hint="eastAsia"/>
          <w:color w:val="000000"/>
          <w:sz w:val="28"/>
          <w:szCs w:val="28"/>
        </w:rPr>
        <w:t>1.学生在学习期间，</w:t>
      </w:r>
      <w:r w:rsidRPr="00923609">
        <w:rPr>
          <w:rFonts w:ascii="仿宋" w:eastAsia="仿宋" w:hAnsi="仿宋" w:hint="eastAsia"/>
          <w:b/>
          <w:color w:val="000000"/>
          <w:sz w:val="28"/>
          <w:szCs w:val="28"/>
        </w:rPr>
        <w:t>必须</w:t>
      </w:r>
      <w:r w:rsidRPr="00923609">
        <w:rPr>
          <w:rFonts w:ascii="仿宋" w:eastAsia="仿宋" w:hAnsi="仿宋" w:hint="eastAsia"/>
          <w:color w:val="000000"/>
          <w:sz w:val="28"/>
          <w:szCs w:val="28"/>
        </w:rPr>
        <w:t>取得的技能证书：</w:t>
      </w:r>
      <w:r w:rsidRPr="00923609">
        <w:rPr>
          <w:rFonts w:ascii="仿宋" w:eastAsia="仿宋" w:hAnsi="仿宋" w:hint="eastAsia"/>
          <w:b/>
          <w:color w:val="000000"/>
          <w:sz w:val="28"/>
          <w:szCs w:val="28"/>
        </w:rPr>
        <w:t>电工职业资格证书</w:t>
      </w:r>
      <w:r w:rsidRPr="00923609">
        <w:rPr>
          <w:rFonts w:ascii="仿宋" w:eastAsia="仿宋" w:hAnsi="仿宋" w:hint="eastAsia"/>
          <w:color w:val="000000"/>
          <w:sz w:val="28"/>
          <w:szCs w:val="28"/>
        </w:rPr>
        <w:t>。</w:t>
      </w:r>
    </w:p>
    <w:p w:rsidR="00250C59" w:rsidRPr="00923609" w:rsidRDefault="00250C59" w:rsidP="00250C59">
      <w:pPr>
        <w:spacing w:line="520" w:lineRule="exact"/>
        <w:ind w:firstLineChars="200" w:firstLine="560"/>
        <w:rPr>
          <w:rFonts w:ascii="仿宋" w:eastAsia="仿宋" w:hAnsi="仿宋"/>
          <w:color w:val="000000"/>
          <w:sz w:val="28"/>
          <w:szCs w:val="28"/>
        </w:rPr>
      </w:pPr>
      <w:r w:rsidRPr="00923609">
        <w:rPr>
          <w:rFonts w:ascii="仿宋" w:eastAsia="仿宋" w:hAnsi="仿宋" w:hint="eastAsia"/>
          <w:color w:val="000000"/>
          <w:sz w:val="28"/>
          <w:szCs w:val="28"/>
        </w:rPr>
        <w:t>2.鼓励获取与本专业相关的技能证书与资格证书：</w:t>
      </w:r>
    </w:p>
    <w:p w:rsidR="00250C59" w:rsidRPr="00923609" w:rsidRDefault="00250C59" w:rsidP="00250C59">
      <w:pPr>
        <w:spacing w:line="520" w:lineRule="exact"/>
        <w:ind w:firstLineChars="200" w:firstLine="560"/>
        <w:rPr>
          <w:rFonts w:ascii="仿宋" w:eastAsia="仿宋" w:hAnsi="仿宋"/>
          <w:color w:val="000000"/>
          <w:sz w:val="28"/>
          <w:szCs w:val="28"/>
        </w:rPr>
      </w:pPr>
      <w:r w:rsidRPr="00923609">
        <w:rPr>
          <w:rFonts w:ascii="仿宋" w:eastAsia="仿宋" w:hAnsi="仿宋" w:hint="eastAsia"/>
          <w:color w:val="000000"/>
          <w:sz w:val="28"/>
          <w:szCs w:val="28"/>
        </w:rPr>
        <w:t>1）资格证：焊工职业资格证书、自动化仪器职业资格证书</w:t>
      </w:r>
    </w:p>
    <w:p w:rsidR="00250C59" w:rsidRPr="00923609" w:rsidRDefault="00250C59" w:rsidP="00250C59">
      <w:pPr>
        <w:spacing w:line="520" w:lineRule="exact"/>
        <w:ind w:firstLineChars="200" w:firstLine="560"/>
        <w:rPr>
          <w:rFonts w:ascii="仿宋" w:eastAsia="仿宋" w:hAnsi="仿宋"/>
          <w:color w:val="000000"/>
          <w:sz w:val="28"/>
          <w:szCs w:val="28"/>
        </w:rPr>
      </w:pPr>
      <w:r w:rsidRPr="00923609">
        <w:rPr>
          <w:rFonts w:ascii="仿宋" w:eastAsia="仿宋" w:hAnsi="仿宋" w:hint="eastAsia"/>
          <w:color w:val="000000"/>
          <w:sz w:val="28"/>
          <w:szCs w:val="28"/>
        </w:rPr>
        <w:t>2）工业机器人设计水平考试证书</w:t>
      </w:r>
    </w:p>
    <w:p w:rsidR="00250C59" w:rsidRPr="00923609" w:rsidRDefault="00250C59" w:rsidP="00250C59">
      <w:pPr>
        <w:spacing w:line="520" w:lineRule="exact"/>
        <w:ind w:firstLineChars="200" w:firstLine="560"/>
        <w:rPr>
          <w:rFonts w:ascii="仿宋" w:eastAsia="仿宋" w:hAnsi="仿宋"/>
          <w:color w:val="000000"/>
          <w:sz w:val="28"/>
          <w:szCs w:val="28"/>
        </w:rPr>
      </w:pPr>
      <w:r w:rsidRPr="00923609">
        <w:rPr>
          <w:rFonts w:ascii="仿宋" w:eastAsia="仿宋" w:hAnsi="仿宋" w:hint="eastAsia"/>
          <w:color w:val="000000"/>
          <w:sz w:val="28"/>
          <w:szCs w:val="28"/>
        </w:rPr>
        <w:t>3）机电一体化应用开发</w:t>
      </w:r>
      <w:r w:rsidRPr="00923609">
        <w:rPr>
          <w:rFonts w:ascii="仿宋" w:eastAsia="仿宋" w:hAnsi="仿宋"/>
          <w:color w:val="000000"/>
          <w:sz w:val="28"/>
          <w:szCs w:val="28"/>
        </w:rPr>
        <w:t>1+X</w:t>
      </w:r>
      <w:r w:rsidRPr="00923609">
        <w:rPr>
          <w:rFonts w:ascii="仿宋" w:eastAsia="仿宋" w:hAnsi="仿宋" w:hint="eastAsia"/>
          <w:color w:val="000000"/>
          <w:sz w:val="28"/>
          <w:szCs w:val="28"/>
        </w:rPr>
        <w:t>职业资格证书</w:t>
      </w:r>
    </w:p>
    <w:p w:rsidR="00250C59" w:rsidRPr="00923609" w:rsidRDefault="00250C59" w:rsidP="00250C59">
      <w:pPr>
        <w:spacing w:line="500" w:lineRule="exact"/>
        <w:ind w:firstLineChars="200" w:firstLine="560"/>
        <w:rPr>
          <w:rFonts w:ascii="仿宋" w:eastAsia="仿宋" w:hAnsi="仿宋"/>
          <w:color w:val="000000"/>
          <w:sz w:val="28"/>
          <w:szCs w:val="28"/>
        </w:rPr>
      </w:pPr>
      <w:r w:rsidRPr="00923609">
        <w:rPr>
          <w:rFonts w:ascii="仿宋" w:eastAsia="仿宋" w:hAnsi="仿宋" w:hint="eastAsia"/>
          <w:color w:val="000000"/>
          <w:sz w:val="28"/>
          <w:szCs w:val="28"/>
        </w:rPr>
        <w:t>4）机电一体化设备运维</w:t>
      </w:r>
      <w:r w:rsidRPr="00923609">
        <w:rPr>
          <w:rFonts w:ascii="仿宋" w:eastAsia="仿宋" w:hAnsi="仿宋"/>
          <w:color w:val="000000"/>
          <w:sz w:val="28"/>
          <w:szCs w:val="28"/>
        </w:rPr>
        <w:t>1+X</w:t>
      </w:r>
      <w:r w:rsidRPr="00923609">
        <w:rPr>
          <w:rFonts w:ascii="仿宋" w:eastAsia="仿宋" w:hAnsi="仿宋" w:hint="eastAsia"/>
          <w:color w:val="000000"/>
          <w:sz w:val="28"/>
          <w:szCs w:val="28"/>
        </w:rPr>
        <w:t>职业资格证书</w:t>
      </w:r>
    </w:p>
    <w:p w:rsidR="00250C59" w:rsidRPr="00250C59" w:rsidRDefault="00250C59" w:rsidP="00250C59">
      <w:r w:rsidRPr="00923609">
        <w:rPr>
          <w:rFonts w:ascii="仿宋" w:eastAsia="仿宋" w:hAnsi="仿宋" w:hint="eastAsia"/>
          <w:color w:val="000000"/>
          <w:sz w:val="28"/>
          <w:szCs w:val="28"/>
        </w:rPr>
        <w:t>5）考取钳工（中、高级），焊工（中、高级），电工（中、高级）证书</w:t>
      </w:r>
    </w:p>
    <w:sectPr w:rsidR="00250C59" w:rsidRPr="00250C59" w:rsidSect="009823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C59" w:rsidRDefault="00250C59" w:rsidP="00250C59">
      <w:r>
        <w:separator/>
      </w:r>
    </w:p>
  </w:endnote>
  <w:endnote w:type="continuationSeparator" w:id="0">
    <w:p w:rsidR="00250C59" w:rsidRDefault="00250C59" w:rsidP="0025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大标宋简体">
    <w:altName w:val="微软雅黑"/>
    <w:charset w:val="86"/>
    <w:family w:val="auto"/>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Times New Roman”“">
    <w:altName w:val="宋体"/>
    <w:charset w:val="01"/>
    <w:family w:val="roman"/>
    <w:pitch w:val="default"/>
    <w:sig w:usb0="20003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C59" w:rsidRDefault="00250C59" w:rsidP="00250C59">
      <w:r>
        <w:separator/>
      </w:r>
    </w:p>
  </w:footnote>
  <w:footnote w:type="continuationSeparator" w:id="0">
    <w:p w:rsidR="00250C59" w:rsidRDefault="00250C59" w:rsidP="00250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65A"/>
    <w:rsid w:val="00250C59"/>
    <w:rsid w:val="00793B02"/>
    <w:rsid w:val="007C1045"/>
    <w:rsid w:val="008E265A"/>
    <w:rsid w:val="0093295D"/>
    <w:rsid w:val="00982337"/>
    <w:rsid w:val="00A51B32"/>
    <w:rsid w:val="00BD3A4F"/>
    <w:rsid w:val="00CE5329"/>
    <w:rsid w:val="00EF1B6A"/>
    <w:rsid w:val="00F63D8A"/>
    <w:rsid w:val="00F8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Date" w:uiPriority="0"/>
    <w:lsdException w:name="Body Text Indent 2" w:uiPriority="0"/>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C59"/>
    <w:pPr>
      <w:widowControl w:val="0"/>
      <w:jc w:val="both"/>
    </w:pPr>
    <w:rPr>
      <w:rFonts w:ascii="Times New Roman" w:eastAsia="宋体" w:hAnsi="Times New Roman" w:cs="Times New Roman"/>
      <w:szCs w:val="24"/>
    </w:rPr>
  </w:style>
  <w:style w:type="paragraph" w:styleId="1">
    <w:name w:val="heading 1"/>
    <w:basedOn w:val="a"/>
    <w:next w:val="a"/>
    <w:link w:val="1Char"/>
    <w:qFormat/>
    <w:rsid w:val="00250C59"/>
    <w:pPr>
      <w:keepNext/>
      <w:keepLines/>
      <w:spacing w:before="340" w:after="330" w:line="576" w:lineRule="auto"/>
      <w:outlineLvl w:val="0"/>
    </w:pPr>
    <w:rPr>
      <w:b/>
      <w:kern w:val="44"/>
      <w:sz w:val="44"/>
    </w:rPr>
  </w:style>
  <w:style w:type="paragraph" w:styleId="2">
    <w:name w:val="heading 2"/>
    <w:basedOn w:val="a"/>
    <w:next w:val="a"/>
    <w:link w:val="2Char"/>
    <w:qFormat/>
    <w:rsid w:val="00250C59"/>
    <w:pPr>
      <w:keepNext/>
      <w:keepLines/>
      <w:spacing w:before="260" w:after="260" w:line="416" w:lineRule="auto"/>
      <w:outlineLvl w:val="1"/>
    </w:pPr>
    <w:rPr>
      <w:rFonts w:ascii="Cambria" w:hAnsi="Cambria"/>
      <w:b/>
      <w:bCs/>
      <w:sz w:val="32"/>
      <w:szCs w:val="32"/>
    </w:rPr>
  </w:style>
  <w:style w:type="paragraph" w:styleId="3">
    <w:name w:val="heading 3"/>
    <w:basedOn w:val="a"/>
    <w:link w:val="3Char"/>
    <w:qFormat/>
    <w:rsid w:val="00250C59"/>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250C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250C59"/>
    <w:rPr>
      <w:sz w:val="18"/>
      <w:szCs w:val="18"/>
    </w:rPr>
  </w:style>
  <w:style w:type="paragraph" w:styleId="a4">
    <w:name w:val="footer"/>
    <w:basedOn w:val="a"/>
    <w:link w:val="Char0"/>
    <w:uiPriority w:val="99"/>
    <w:unhideWhenUsed/>
    <w:qFormat/>
    <w:rsid w:val="00250C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50C59"/>
    <w:rPr>
      <w:sz w:val="18"/>
      <w:szCs w:val="18"/>
    </w:rPr>
  </w:style>
  <w:style w:type="paragraph" w:styleId="a5">
    <w:name w:val="Title"/>
    <w:basedOn w:val="a"/>
    <w:next w:val="a"/>
    <w:link w:val="Char1"/>
    <w:qFormat/>
    <w:rsid w:val="00250C59"/>
    <w:pPr>
      <w:widowControl/>
      <w:spacing w:before="240" w:after="60" w:line="360" w:lineRule="auto"/>
      <w:jc w:val="center"/>
      <w:outlineLvl w:val="0"/>
    </w:pPr>
    <w:rPr>
      <w:rFonts w:ascii="宋体" w:hAnsi="宋体"/>
      <w:b/>
      <w:bCs/>
      <w:color w:val="000000"/>
      <w:kern w:val="0"/>
      <w:sz w:val="52"/>
      <w:szCs w:val="52"/>
    </w:rPr>
  </w:style>
  <w:style w:type="character" w:customStyle="1" w:styleId="Char1">
    <w:name w:val="标题 Char"/>
    <w:basedOn w:val="a0"/>
    <w:link w:val="a5"/>
    <w:rsid w:val="00250C59"/>
    <w:rPr>
      <w:rFonts w:ascii="宋体" w:eastAsia="宋体" w:hAnsi="宋体" w:cs="Times New Roman"/>
      <w:b/>
      <w:bCs/>
      <w:color w:val="000000"/>
      <w:kern w:val="0"/>
      <w:sz w:val="52"/>
      <w:szCs w:val="52"/>
    </w:rPr>
  </w:style>
  <w:style w:type="character" w:customStyle="1" w:styleId="1Char">
    <w:name w:val="标题 1 Char"/>
    <w:basedOn w:val="a0"/>
    <w:link w:val="1"/>
    <w:rsid w:val="00250C59"/>
    <w:rPr>
      <w:rFonts w:ascii="Times New Roman" w:eastAsia="宋体" w:hAnsi="Times New Roman" w:cs="Times New Roman"/>
      <w:b/>
      <w:kern w:val="44"/>
      <w:sz w:val="44"/>
      <w:szCs w:val="24"/>
    </w:rPr>
  </w:style>
  <w:style w:type="character" w:customStyle="1" w:styleId="2Char">
    <w:name w:val="标题 2 Char"/>
    <w:basedOn w:val="a0"/>
    <w:link w:val="2"/>
    <w:rsid w:val="00250C59"/>
    <w:rPr>
      <w:rFonts w:ascii="Cambria" w:eastAsia="宋体" w:hAnsi="Cambria" w:cs="Times New Roman"/>
      <w:b/>
      <w:bCs/>
      <w:sz w:val="32"/>
      <w:szCs w:val="32"/>
    </w:rPr>
  </w:style>
  <w:style w:type="character" w:customStyle="1" w:styleId="3Char">
    <w:name w:val="标题 3 Char"/>
    <w:basedOn w:val="a0"/>
    <w:link w:val="3"/>
    <w:rsid w:val="00250C59"/>
    <w:rPr>
      <w:rFonts w:ascii="宋体" w:eastAsia="宋体" w:hAnsi="宋体" w:cs="Times New Roman"/>
      <w:b/>
      <w:bCs/>
      <w:kern w:val="0"/>
      <w:sz w:val="27"/>
      <w:szCs w:val="27"/>
    </w:rPr>
  </w:style>
  <w:style w:type="paragraph" w:styleId="a6">
    <w:name w:val="Normal Indent"/>
    <w:basedOn w:val="a"/>
    <w:qFormat/>
    <w:rsid w:val="00250C59"/>
    <w:pPr>
      <w:ind w:firstLine="420"/>
    </w:pPr>
    <w:rPr>
      <w:szCs w:val="20"/>
    </w:rPr>
  </w:style>
  <w:style w:type="paragraph" w:styleId="a7">
    <w:name w:val="annotation text"/>
    <w:basedOn w:val="a"/>
    <w:link w:val="Char10"/>
    <w:unhideWhenUsed/>
    <w:qFormat/>
    <w:rsid w:val="00250C59"/>
    <w:pPr>
      <w:jc w:val="left"/>
    </w:pPr>
  </w:style>
  <w:style w:type="character" w:customStyle="1" w:styleId="Char2">
    <w:name w:val="批注文字 Char"/>
    <w:basedOn w:val="a0"/>
    <w:rsid w:val="00250C59"/>
    <w:rPr>
      <w:rFonts w:ascii="Times New Roman" w:eastAsia="宋体" w:hAnsi="Times New Roman" w:cs="Times New Roman"/>
      <w:szCs w:val="24"/>
    </w:rPr>
  </w:style>
  <w:style w:type="character" w:customStyle="1" w:styleId="Char10">
    <w:name w:val="批注文字 Char1"/>
    <w:link w:val="a7"/>
    <w:qFormat/>
    <w:rsid w:val="00250C59"/>
    <w:rPr>
      <w:rFonts w:ascii="Times New Roman" w:eastAsia="宋体" w:hAnsi="Times New Roman" w:cs="Times New Roman"/>
      <w:szCs w:val="24"/>
    </w:rPr>
  </w:style>
  <w:style w:type="paragraph" w:styleId="a8">
    <w:name w:val="Body Text"/>
    <w:basedOn w:val="a"/>
    <w:link w:val="Char3"/>
    <w:qFormat/>
    <w:rsid w:val="00250C59"/>
    <w:pPr>
      <w:spacing w:line="640" w:lineRule="exact"/>
      <w:jc w:val="center"/>
    </w:pPr>
    <w:rPr>
      <w:rFonts w:eastAsia="方正大标宋简体"/>
      <w:spacing w:val="20"/>
      <w:sz w:val="76"/>
    </w:rPr>
  </w:style>
  <w:style w:type="character" w:customStyle="1" w:styleId="Char3">
    <w:name w:val="正文文本 Char"/>
    <w:basedOn w:val="a0"/>
    <w:link w:val="a8"/>
    <w:rsid w:val="00250C59"/>
    <w:rPr>
      <w:rFonts w:ascii="Times New Roman" w:eastAsia="方正大标宋简体" w:hAnsi="Times New Roman" w:cs="Times New Roman"/>
      <w:spacing w:val="20"/>
      <w:sz w:val="76"/>
      <w:szCs w:val="24"/>
    </w:rPr>
  </w:style>
  <w:style w:type="paragraph" w:styleId="a9">
    <w:name w:val="Plain Text"/>
    <w:basedOn w:val="a"/>
    <w:link w:val="Char4"/>
    <w:qFormat/>
    <w:rsid w:val="00250C59"/>
    <w:rPr>
      <w:rFonts w:ascii="宋体" w:hAnsi="Courier New"/>
      <w:szCs w:val="21"/>
    </w:rPr>
  </w:style>
  <w:style w:type="character" w:customStyle="1" w:styleId="Char4">
    <w:name w:val="纯文本 Char"/>
    <w:basedOn w:val="a0"/>
    <w:link w:val="a9"/>
    <w:rsid w:val="00250C59"/>
    <w:rPr>
      <w:rFonts w:ascii="宋体" w:eastAsia="宋体" w:hAnsi="Courier New" w:cs="Times New Roman"/>
      <w:szCs w:val="21"/>
    </w:rPr>
  </w:style>
  <w:style w:type="paragraph" w:styleId="aa">
    <w:name w:val="Date"/>
    <w:basedOn w:val="a"/>
    <w:next w:val="a"/>
    <w:link w:val="Char5"/>
    <w:rsid w:val="00250C59"/>
    <w:pPr>
      <w:ind w:leftChars="2500" w:left="100"/>
    </w:pPr>
  </w:style>
  <w:style w:type="character" w:customStyle="1" w:styleId="Char5">
    <w:name w:val="日期 Char"/>
    <w:basedOn w:val="a0"/>
    <w:link w:val="aa"/>
    <w:rsid w:val="00250C59"/>
    <w:rPr>
      <w:rFonts w:ascii="Times New Roman" w:eastAsia="宋体" w:hAnsi="Times New Roman" w:cs="Times New Roman"/>
      <w:szCs w:val="24"/>
    </w:rPr>
  </w:style>
  <w:style w:type="paragraph" w:styleId="20">
    <w:name w:val="Body Text Indent 2"/>
    <w:basedOn w:val="a"/>
    <w:link w:val="2Char0"/>
    <w:rsid w:val="00250C59"/>
    <w:pPr>
      <w:spacing w:after="120" w:line="480" w:lineRule="auto"/>
      <w:ind w:leftChars="200" w:left="420"/>
    </w:pPr>
  </w:style>
  <w:style w:type="character" w:customStyle="1" w:styleId="2Char0">
    <w:name w:val="正文文本缩进 2 Char"/>
    <w:basedOn w:val="a0"/>
    <w:link w:val="20"/>
    <w:rsid w:val="00250C59"/>
    <w:rPr>
      <w:rFonts w:ascii="Times New Roman" w:eastAsia="宋体" w:hAnsi="Times New Roman" w:cs="Times New Roman"/>
      <w:szCs w:val="24"/>
    </w:rPr>
  </w:style>
  <w:style w:type="paragraph" w:styleId="ab">
    <w:name w:val="Balloon Text"/>
    <w:basedOn w:val="a"/>
    <w:link w:val="Char6"/>
    <w:qFormat/>
    <w:rsid w:val="00250C59"/>
    <w:rPr>
      <w:sz w:val="18"/>
      <w:szCs w:val="18"/>
    </w:rPr>
  </w:style>
  <w:style w:type="character" w:customStyle="1" w:styleId="Char6">
    <w:name w:val="批注框文本 Char"/>
    <w:basedOn w:val="a0"/>
    <w:link w:val="ab"/>
    <w:rsid w:val="00250C59"/>
    <w:rPr>
      <w:rFonts w:ascii="Times New Roman" w:eastAsia="宋体" w:hAnsi="Times New Roman" w:cs="Times New Roman"/>
      <w:sz w:val="18"/>
      <w:szCs w:val="18"/>
    </w:rPr>
  </w:style>
  <w:style w:type="paragraph" w:styleId="ac">
    <w:name w:val="Normal (Web)"/>
    <w:basedOn w:val="a"/>
    <w:rsid w:val="00250C59"/>
    <w:pPr>
      <w:widowControl/>
      <w:spacing w:before="100" w:beforeAutospacing="1" w:after="100" w:afterAutospacing="1"/>
      <w:ind w:firstLine="480"/>
      <w:jc w:val="left"/>
    </w:pPr>
    <w:rPr>
      <w:rFonts w:ascii="宋体" w:hAnsi="宋体" w:cs="宋体"/>
      <w:kern w:val="0"/>
      <w:sz w:val="24"/>
    </w:rPr>
  </w:style>
  <w:style w:type="paragraph" w:styleId="ad">
    <w:name w:val="annotation subject"/>
    <w:basedOn w:val="a7"/>
    <w:next w:val="a7"/>
    <w:link w:val="Char11"/>
    <w:unhideWhenUsed/>
    <w:qFormat/>
    <w:rsid w:val="00250C59"/>
    <w:rPr>
      <w:b/>
      <w:bCs/>
    </w:rPr>
  </w:style>
  <w:style w:type="character" w:customStyle="1" w:styleId="Char7">
    <w:name w:val="批注主题 Char"/>
    <w:basedOn w:val="Char2"/>
    <w:rsid w:val="00250C59"/>
    <w:rPr>
      <w:rFonts w:ascii="Times New Roman" w:eastAsia="宋体" w:hAnsi="Times New Roman" w:cs="Times New Roman"/>
      <w:b/>
      <w:bCs/>
      <w:szCs w:val="24"/>
    </w:rPr>
  </w:style>
  <w:style w:type="character" w:customStyle="1" w:styleId="Char11">
    <w:name w:val="批注主题 Char1"/>
    <w:link w:val="ad"/>
    <w:qFormat/>
    <w:rsid w:val="00250C59"/>
    <w:rPr>
      <w:rFonts w:ascii="Times New Roman" w:eastAsia="宋体" w:hAnsi="Times New Roman" w:cs="Times New Roman"/>
      <w:b/>
      <w:bCs/>
      <w:szCs w:val="24"/>
    </w:rPr>
  </w:style>
  <w:style w:type="table" w:styleId="ae">
    <w:name w:val="Table Grid"/>
    <w:basedOn w:val="a1"/>
    <w:qFormat/>
    <w:rsid w:val="00250C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250C59"/>
    <w:rPr>
      <w:b/>
      <w:bCs/>
    </w:rPr>
  </w:style>
  <w:style w:type="character" w:styleId="af0">
    <w:name w:val="page number"/>
    <w:qFormat/>
    <w:rsid w:val="00250C59"/>
  </w:style>
  <w:style w:type="character" w:styleId="af1">
    <w:name w:val="Hyperlink"/>
    <w:uiPriority w:val="99"/>
    <w:qFormat/>
    <w:rsid w:val="00250C59"/>
    <w:rPr>
      <w:color w:val="0000FF"/>
      <w:u w:val="single"/>
    </w:rPr>
  </w:style>
  <w:style w:type="character" w:styleId="af2">
    <w:name w:val="annotation reference"/>
    <w:unhideWhenUsed/>
    <w:qFormat/>
    <w:rsid w:val="00250C59"/>
    <w:rPr>
      <w:sz w:val="21"/>
      <w:szCs w:val="21"/>
    </w:rPr>
  </w:style>
  <w:style w:type="paragraph" w:customStyle="1" w:styleId="Char8">
    <w:name w:val="Char"/>
    <w:basedOn w:val="a"/>
    <w:rsid w:val="00250C59"/>
    <w:pPr>
      <w:widowControl/>
      <w:spacing w:after="160" w:line="240" w:lineRule="exact"/>
      <w:jc w:val="left"/>
    </w:pPr>
    <w:rPr>
      <w:rFonts w:ascii="Arial" w:eastAsia="Times New Roman" w:hAnsi="Arial" w:cs="Verdana"/>
      <w:b/>
      <w:kern w:val="0"/>
      <w:sz w:val="24"/>
      <w:lang w:eastAsia="en-US"/>
    </w:rPr>
  </w:style>
  <w:style w:type="paragraph" w:styleId="af3">
    <w:name w:val="List Paragraph"/>
    <w:basedOn w:val="a"/>
    <w:qFormat/>
    <w:rsid w:val="00250C59"/>
    <w:pPr>
      <w:ind w:firstLineChars="200" w:firstLine="420"/>
    </w:pPr>
    <w:rPr>
      <w:rFonts w:ascii="Calibri" w:hAnsi="Calibri"/>
      <w:szCs w:val="2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250C59"/>
    <w:pPr>
      <w:widowControl/>
      <w:spacing w:after="160" w:line="240" w:lineRule="exact"/>
      <w:jc w:val="left"/>
    </w:pPr>
  </w:style>
  <w:style w:type="paragraph" w:customStyle="1" w:styleId="10">
    <w:name w:val="列出段落1"/>
    <w:basedOn w:val="a"/>
    <w:qFormat/>
    <w:rsid w:val="00250C59"/>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wenzi1">
    <w:name w:val="wenzi1"/>
    <w:rsid w:val="00250C59"/>
  </w:style>
  <w:style w:type="character" w:customStyle="1" w:styleId="content">
    <w:name w:val="content"/>
    <w:rsid w:val="00250C59"/>
  </w:style>
  <w:style w:type="character" w:customStyle="1" w:styleId="nr1">
    <w:name w:val="nr1"/>
    <w:rsid w:val="00250C59"/>
  </w:style>
  <w:style w:type="paragraph" w:customStyle="1" w:styleId="p0">
    <w:name w:val="p0"/>
    <w:basedOn w:val="a"/>
    <w:uiPriority w:val="99"/>
    <w:qFormat/>
    <w:rsid w:val="00250C59"/>
    <w:pPr>
      <w:widowControl/>
    </w:pPr>
    <w:rPr>
      <w:kern w:val="0"/>
      <w:sz w:val="32"/>
      <w:szCs w:val="32"/>
    </w:rPr>
  </w:style>
  <w:style w:type="paragraph" w:customStyle="1" w:styleId="ListParagraph1">
    <w:name w:val="List Paragraph1"/>
    <w:basedOn w:val="a"/>
    <w:rsid w:val="00250C59"/>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Char9">
    <w:name w:val="Char"/>
    <w:basedOn w:val="a"/>
    <w:rsid w:val="00250C59"/>
    <w:pPr>
      <w:widowControl/>
      <w:spacing w:after="160" w:line="240" w:lineRule="exact"/>
      <w:jc w:val="left"/>
    </w:pPr>
    <w:rPr>
      <w:rFonts w:ascii="Verdana" w:eastAsia="仿宋_GB2312" w:hAnsi="Verdana" w:cs="”“Times New Roman”“"/>
      <w:kern w:val="0"/>
      <w:sz w:val="24"/>
      <w:szCs w:val="20"/>
      <w:lang w:eastAsia="en-US"/>
    </w:rPr>
  </w:style>
  <w:style w:type="paragraph" w:customStyle="1" w:styleId="z">
    <w:name w:val="z"/>
    <w:basedOn w:val="a"/>
    <w:qFormat/>
    <w:rsid w:val="00250C59"/>
    <w:pPr>
      <w:widowControl/>
      <w:spacing w:after="160" w:line="400" w:lineRule="exact"/>
      <w:ind w:firstLineChars="200" w:firstLine="480"/>
      <w:jc w:val="left"/>
    </w:pPr>
    <w:rPr>
      <w:kern w:val="0"/>
      <w:sz w:val="22"/>
      <w:szCs w:val="22"/>
    </w:rPr>
  </w:style>
  <w:style w:type="paragraph" w:customStyle="1" w:styleId="21">
    <w:name w:val="2"/>
    <w:basedOn w:val="a"/>
    <w:qFormat/>
    <w:rsid w:val="00250C59"/>
    <w:pPr>
      <w:widowControl/>
      <w:spacing w:beforeLines="50" w:afterLines="50" w:line="400" w:lineRule="exact"/>
      <w:ind w:firstLineChars="200" w:firstLine="562"/>
      <w:jc w:val="left"/>
    </w:pPr>
    <w:rPr>
      <w:rFonts w:hAnsi="宋体"/>
      <w:b/>
      <w:kern w:val="0"/>
      <w:sz w:val="28"/>
      <w:szCs w:val="22"/>
    </w:rPr>
  </w:style>
  <w:style w:type="paragraph" w:customStyle="1" w:styleId="22">
    <w:name w:val="样式 样式 宋体 首行缩进:  2 字符 + 首行缩进:  2 字符"/>
    <w:basedOn w:val="a8"/>
    <w:qFormat/>
    <w:rsid w:val="00250C59"/>
    <w:pPr>
      <w:widowControl/>
      <w:spacing w:line="259" w:lineRule="auto"/>
      <w:ind w:firstLine="482"/>
      <w:jc w:val="left"/>
    </w:pPr>
    <w:rPr>
      <w:rFonts w:eastAsia="宋体"/>
      <w:bCs/>
      <w:spacing w:val="0"/>
      <w:kern w:val="0"/>
      <w:sz w:val="22"/>
      <w:szCs w:val="22"/>
    </w:rPr>
  </w:style>
  <w:style w:type="character" w:customStyle="1" w:styleId="objectbox">
    <w:name w:val="objectbox"/>
    <w:qFormat/>
    <w:rsid w:val="00250C59"/>
  </w:style>
  <w:style w:type="character" w:customStyle="1" w:styleId="font11">
    <w:name w:val="font11"/>
    <w:qFormat/>
    <w:rsid w:val="00250C59"/>
    <w:rPr>
      <w:rFonts w:ascii="宋体" w:eastAsia="宋体" w:hAnsi="宋体" w:cs="宋体" w:hint="eastAsia"/>
      <w:i w:val="0"/>
      <w:iCs w:val="0"/>
      <w:color w:val="000000"/>
      <w:sz w:val="20"/>
      <w:szCs w:val="20"/>
      <w:u w:val="none"/>
    </w:rPr>
  </w:style>
  <w:style w:type="paragraph" w:customStyle="1" w:styleId="Default">
    <w:name w:val="Default"/>
    <w:uiPriority w:val="99"/>
    <w:qFormat/>
    <w:rsid w:val="00250C59"/>
    <w:pPr>
      <w:widowControl w:val="0"/>
      <w:autoSpaceDE w:val="0"/>
      <w:autoSpaceDN w:val="0"/>
      <w:adjustRightInd w:val="0"/>
    </w:pPr>
    <w:rPr>
      <w:rFonts w:ascii="宋体" w:eastAsia="宋体" w:hAnsi="Times New Roman" w:cs="宋体"/>
      <w:color w:val="000000"/>
      <w:kern w:val="0"/>
      <w:sz w:val="24"/>
      <w:szCs w:val="24"/>
    </w:rPr>
  </w:style>
  <w:style w:type="paragraph" w:customStyle="1" w:styleId="af4">
    <w:name w:val="报告正文"/>
    <w:qFormat/>
    <w:rsid w:val="00250C59"/>
    <w:pPr>
      <w:wordWrap w:val="0"/>
      <w:spacing w:beforeLines="50" w:afterLines="20" w:line="300" w:lineRule="auto"/>
      <w:jc w:val="both"/>
    </w:pPr>
    <w:rPr>
      <w:rFonts w:ascii="Times New Roman" w:eastAsia="宋体" w:hAnsi="Times New Roman" w:cs="Times New Roman"/>
      <w:bCs/>
      <w:sz w:val="22"/>
      <w:szCs w:val="32"/>
    </w:rPr>
  </w:style>
  <w:style w:type="character" w:customStyle="1" w:styleId="af5">
    <w:name w:val="批注框文本 字符"/>
    <w:qFormat/>
    <w:rsid w:val="00250C59"/>
    <w:rPr>
      <w:rFonts w:ascii="Times New Roman" w:eastAsia="宋体" w:hAnsi="Times New Roman" w:cs="Times New Roman"/>
      <w:kern w:val="2"/>
      <w:sz w:val="18"/>
      <w:szCs w:val="18"/>
    </w:rPr>
  </w:style>
  <w:style w:type="character" w:customStyle="1" w:styleId="af6">
    <w:name w:val="页眉 字符"/>
    <w:qFormat/>
    <w:rsid w:val="00250C59"/>
    <w:rPr>
      <w:kern w:val="2"/>
      <w:sz w:val="18"/>
    </w:rPr>
  </w:style>
  <w:style w:type="paragraph" w:customStyle="1" w:styleId="aaa">
    <w:name w:val="aaa"/>
    <w:basedOn w:val="a"/>
    <w:qFormat/>
    <w:rsid w:val="00250C59"/>
    <w:pPr>
      <w:widowControl/>
      <w:adjustRightInd w:val="0"/>
      <w:snapToGrid w:val="0"/>
      <w:spacing w:line="240" w:lineRule="atLeast"/>
      <w:ind w:firstLineChars="196" w:firstLine="472"/>
      <w:jc w:val="left"/>
    </w:pPr>
    <w:rPr>
      <w:rFonts w:ascii="黑体" w:eastAsia="黑体" w:hAnsi="宋体"/>
      <w:b/>
      <w:sz w:val="24"/>
      <w:szCs w:val="28"/>
    </w:rPr>
  </w:style>
  <w:style w:type="paragraph" w:customStyle="1" w:styleId="23">
    <w:name w:val="标题2"/>
    <w:basedOn w:val="a6"/>
    <w:qFormat/>
    <w:rsid w:val="00250C59"/>
    <w:pPr>
      <w:spacing w:line="300" w:lineRule="auto"/>
      <w:ind w:firstLineChars="200" w:firstLine="482"/>
    </w:pPr>
    <w:rPr>
      <w:rFonts w:eastAsia="仿宋_GB2312"/>
      <w:b/>
      <w:sz w:val="24"/>
      <w:szCs w:val="24"/>
    </w:rPr>
  </w:style>
  <w:style w:type="character" w:customStyle="1" w:styleId="font121">
    <w:name w:val="font121"/>
    <w:qFormat/>
    <w:rsid w:val="00250C59"/>
    <w:rPr>
      <w:rFonts w:ascii="宋体" w:eastAsia="宋体" w:hAnsi="宋体" w:cs="宋体" w:hint="eastAsia"/>
      <w:color w:val="000000"/>
      <w:sz w:val="24"/>
      <w:szCs w:val="24"/>
      <w:u w:val="none"/>
    </w:rPr>
  </w:style>
  <w:style w:type="character" w:customStyle="1" w:styleId="font71">
    <w:name w:val="font71"/>
    <w:qFormat/>
    <w:rsid w:val="00250C59"/>
    <w:rPr>
      <w:rFonts w:ascii="宋体" w:eastAsia="宋体" w:hAnsi="宋体" w:cs="宋体" w:hint="eastAsia"/>
      <w:color w:val="000000"/>
      <w:sz w:val="20"/>
      <w:szCs w:val="20"/>
      <w:u w:val="none"/>
    </w:rPr>
  </w:style>
  <w:style w:type="character" w:customStyle="1" w:styleId="font21">
    <w:name w:val="font21"/>
    <w:qFormat/>
    <w:rsid w:val="00250C59"/>
    <w:rPr>
      <w:rFonts w:ascii="Times New Roman" w:hAnsi="Times New Roman" w:cs="Times New Roman" w:hint="default"/>
      <w:color w:val="000000"/>
      <w:sz w:val="20"/>
      <w:szCs w:val="20"/>
      <w:u w:val="none"/>
    </w:rPr>
  </w:style>
  <w:style w:type="character" w:customStyle="1" w:styleId="font112">
    <w:name w:val="font112"/>
    <w:qFormat/>
    <w:rsid w:val="00250C59"/>
    <w:rPr>
      <w:rFonts w:ascii="宋体" w:eastAsia="宋体" w:hAnsi="宋体" w:cs="宋体" w:hint="eastAsia"/>
      <w:color w:val="000000"/>
      <w:sz w:val="24"/>
      <w:szCs w:val="24"/>
      <w:u w:val="none"/>
    </w:rPr>
  </w:style>
  <w:style w:type="character" w:customStyle="1" w:styleId="font101">
    <w:name w:val="font101"/>
    <w:qFormat/>
    <w:rsid w:val="00250C59"/>
    <w:rPr>
      <w:rFonts w:ascii="宋体" w:eastAsia="宋体" w:hAnsi="宋体" w:cs="宋体" w:hint="eastAsia"/>
      <w:b/>
      <w:color w:val="000000"/>
      <w:sz w:val="24"/>
      <w:szCs w:val="24"/>
      <w:u w:val="none"/>
    </w:rPr>
  </w:style>
  <w:style w:type="character" w:customStyle="1" w:styleId="font81">
    <w:name w:val="font81"/>
    <w:qFormat/>
    <w:rsid w:val="00250C59"/>
    <w:rPr>
      <w:rFonts w:ascii="Times New Roman" w:hAnsi="Times New Roman" w:cs="Times New Roman" w:hint="default"/>
      <w:b/>
      <w:color w:val="000000"/>
      <w:sz w:val="24"/>
      <w:szCs w:val="24"/>
      <w:u w:val="none"/>
    </w:rPr>
  </w:style>
  <w:style w:type="character" w:customStyle="1" w:styleId="font91">
    <w:name w:val="font91"/>
    <w:qFormat/>
    <w:rsid w:val="00250C59"/>
    <w:rPr>
      <w:rFonts w:ascii="宋体" w:eastAsia="宋体" w:hAnsi="宋体" w:cs="宋体" w:hint="eastAsia"/>
      <w:b/>
      <w:color w:val="000000"/>
      <w:sz w:val="24"/>
      <w:szCs w:val="24"/>
      <w:u w:val="none"/>
    </w:rPr>
  </w:style>
  <w:style w:type="character" w:customStyle="1" w:styleId="font61">
    <w:name w:val="font61"/>
    <w:qFormat/>
    <w:rsid w:val="00250C59"/>
    <w:rPr>
      <w:rFonts w:ascii="Times New Roman" w:hAnsi="Times New Roman" w:cs="Times New Roman" w:hint="default"/>
      <w:b/>
      <w:color w:val="000000"/>
      <w:sz w:val="24"/>
      <w:szCs w:val="24"/>
      <w:u w:val="none"/>
    </w:rPr>
  </w:style>
  <w:style w:type="character" w:customStyle="1" w:styleId="font141">
    <w:name w:val="font141"/>
    <w:qFormat/>
    <w:rsid w:val="00250C59"/>
    <w:rPr>
      <w:rFonts w:ascii="宋体" w:eastAsia="宋体" w:hAnsi="宋体" w:cs="宋体" w:hint="eastAsia"/>
      <w:color w:val="000000"/>
      <w:sz w:val="20"/>
      <w:szCs w:val="20"/>
      <w:u w:val="none"/>
    </w:rPr>
  </w:style>
  <w:style w:type="character" w:customStyle="1" w:styleId="font151">
    <w:name w:val="font151"/>
    <w:qFormat/>
    <w:rsid w:val="00250C59"/>
    <w:rPr>
      <w:rFonts w:ascii="Times New Roman" w:hAnsi="Times New Roman" w:cs="Times New Roman" w:hint="default"/>
      <w:color w:val="000000"/>
      <w:sz w:val="20"/>
      <w:szCs w:val="20"/>
      <w:u w:val="none"/>
    </w:rPr>
  </w:style>
  <w:style w:type="character" w:customStyle="1" w:styleId="font51">
    <w:name w:val="font51"/>
    <w:qFormat/>
    <w:rsid w:val="00250C59"/>
    <w:rPr>
      <w:rFonts w:ascii="宋体" w:eastAsia="宋体" w:hAnsi="宋体" w:cs="宋体" w:hint="eastAsia"/>
      <w:b/>
      <w:color w:val="000000"/>
      <w:sz w:val="24"/>
      <w:szCs w:val="24"/>
      <w:u w:val="none"/>
    </w:rPr>
  </w:style>
  <w:style w:type="character" w:customStyle="1" w:styleId="font131">
    <w:name w:val="font131"/>
    <w:qFormat/>
    <w:rsid w:val="00250C59"/>
    <w:rPr>
      <w:rFonts w:ascii="Times New Roman" w:hAnsi="Times New Roman" w:cs="Times New Roman" w:hint="default"/>
      <w:b/>
      <w:color w:val="000000"/>
      <w:sz w:val="24"/>
      <w:szCs w:val="24"/>
      <w:u w:val="none"/>
    </w:rPr>
  </w:style>
  <w:style w:type="paragraph" w:customStyle="1" w:styleId="WPSOffice1">
    <w:name w:val="WPSOffice手动目录 1"/>
    <w:qFormat/>
    <w:rsid w:val="00250C59"/>
    <w:rPr>
      <w:rFonts w:ascii="Calibri" w:eastAsia="宋体" w:hAnsi="Calibri" w:cs="Times New Roman"/>
      <w:kern w:val="0"/>
      <w:sz w:val="20"/>
      <w:szCs w:val="20"/>
    </w:rPr>
  </w:style>
  <w:style w:type="paragraph" w:customStyle="1" w:styleId="WPSOffice2">
    <w:name w:val="WPSOffice手动目录 2"/>
    <w:qFormat/>
    <w:rsid w:val="00250C59"/>
    <w:pPr>
      <w:ind w:leftChars="200" w:left="200"/>
    </w:pPr>
    <w:rPr>
      <w:rFonts w:ascii="Calibri" w:eastAsia="宋体" w:hAnsi="Calibri" w:cs="Times New Roman"/>
      <w:kern w:val="0"/>
      <w:sz w:val="20"/>
      <w:szCs w:val="20"/>
    </w:rPr>
  </w:style>
  <w:style w:type="paragraph" w:customStyle="1" w:styleId="TableParagraph">
    <w:name w:val="Table Paragraph"/>
    <w:basedOn w:val="a"/>
    <w:uiPriority w:val="1"/>
    <w:qFormat/>
    <w:rsid w:val="00250C59"/>
    <w:pPr>
      <w:autoSpaceDE w:val="0"/>
      <w:autoSpaceDN w:val="0"/>
      <w:jc w:val="left"/>
    </w:pPr>
    <w:rPr>
      <w:rFonts w:ascii="宋体" w:hAnsi="宋体" w:cs="宋体"/>
      <w:kern w:val="0"/>
      <w:sz w:val="22"/>
      <w:szCs w:val="22"/>
      <w:lang w:val="zh-CN" w:bidi="zh-CN"/>
    </w:rPr>
  </w:style>
  <w:style w:type="character" w:customStyle="1" w:styleId="24">
    <w:name w:val="标题 2 字符"/>
    <w:rsid w:val="00250C59"/>
    <w:rPr>
      <w:rFonts w:ascii="楷体_GB2312" w:eastAsia="楷体_GB2312" w:hAnsi="仿宋"/>
      <w:kern w:val="2"/>
      <w:sz w:val="32"/>
      <w:szCs w:val="32"/>
      <w:lang w:val="zh-CN"/>
    </w:rPr>
  </w:style>
  <w:style w:type="character" w:customStyle="1" w:styleId="af7">
    <w:name w:val="页脚 字符"/>
    <w:rsid w:val="00250C59"/>
    <w:rPr>
      <w:sz w:val="18"/>
      <w:szCs w:val="18"/>
    </w:rPr>
  </w:style>
  <w:style w:type="character" w:customStyle="1" w:styleId="30">
    <w:name w:val="标题 3 字符"/>
    <w:rsid w:val="00250C59"/>
    <w:rPr>
      <w:rFonts w:ascii="Times New Roman" w:eastAsia="宋体" w:hAnsi="Times New Roman" w:cs="Times New Roman"/>
      <w:b/>
      <w:bCs/>
      <w:kern w:val="0"/>
      <w:sz w:val="22"/>
      <w:szCs w:val="20"/>
    </w:rPr>
  </w:style>
  <w:style w:type="character" w:customStyle="1" w:styleId="fontstyle01">
    <w:name w:val="fontstyle01"/>
    <w:qFormat/>
    <w:rsid w:val="00250C59"/>
    <w:rPr>
      <w:rFonts w:ascii="仿宋" w:eastAsia="仿宋" w:hAnsi="仿宋" w:hint="eastAsia"/>
      <w:color w:val="000000"/>
      <w:sz w:val="30"/>
      <w:szCs w:val="30"/>
    </w:rPr>
  </w:style>
  <w:style w:type="paragraph" w:customStyle="1" w:styleId="SF">
    <w:name w:val="SF表内文字（居左）"/>
    <w:basedOn w:val="a"/>
    <w:qFormat/>
    <w:rsid w:val="00250C59"/>
    <w:pPr>
      <w:adjustRightInd w:val="0"/>
      <w:snapToGrid w:val="0"/>
      <w:spacing w:line="240" w:lineRule="exact"/>
      <w:jc w:val="left"/>
    </w:pPr>
    <w:rPr>
      <w:rFonts w:ascii="Century Gothic" w:hAnsi="Century Gothic"/>
      <w:w w:val="80"/>
      <w:sz w:val="18"/>
    </w:rPr>
  </w:style>
  <w:style w:type="character" w:customStyle="1" w:styleId="af8">
    <w:name w:val="正文文本 字符"/>
    <w:rsid w:val="00250C59"/>
    <w:rPr>
      <w:rFonts w:ascii="Times New Roman" w:eastAsia="宋体" w:hAnsi="Times New Roman" w:cs="Times New Roman"/>
      <w:kern w:val="0"/>
      <w:sz w:val="22"/>
    </w:rPr>
  </w:style>
  <w:style w:type="character" w:customStyle="1" w:styleId="25">
    <w:name w:val="正文文本缩进 2 字符"/>
    <w:rsid w:val="00250C59"/>
    <w:rPr>
      <w:rFonts w:ascii="Times New Roman" w:eastAsia="宋体" w:hAnsi="Times New Roman" w:cs="Times New Roman"/>
      <w:szCs w:val="24"/>
    </w:rPr>
  </w:style>
  <w:style w:type="character" w:customStyle="1" w:styleId="af9">
    <w:name w:val="纯文本 字符"/>
    <w:rsid w:val="00250C59"/>
    <w:rPr>
      <w:rFonts w:ascii="宋体" w:eastAsia="宋体" w:hAnsi="Courier New" w:cs="Times New Roman"/>
      <w:szCs w:val="21"/>
    </w:rPr>
  </w:style>
  <w:style w:type="paragraph" w:customStyle="1" w:styleId="DAS">
    <w:name w:val="DAS正文"/>
    <w:basedOn w:val="a"/>
    <w:qFormat/>
    <w:rsid w:val="00250C59"/>
    <w:pPr>
      <w:spacing w:line="360" w:lineRule="auto"/>
      <w:ind w:right="181" w:firstLineChars="200" w:firstLine="480"/>
    </w:pPr>
    <w:rPr>
      <w:rFonts w:ascii="Verdana" w:hAnsi="Verdana"/>
      <w:sz w:val="24"/>
    </w:rPr>
  </w:style>
  <w:style w:type="paragraph" w:customStyle="1" w:styleId="11">
    <w:name w:val="列表段落1"/>
    <w:basedOn w:val="a"/>
    <w:uiPriority w:val="99"/>
    <w:qFormat/>
    <w:rsid w:val="00250C59"/>
    <w:pPr>
      <w:ind w:firstLineChars="200" w:firstLine="420"/>
    </w:pPr>
  </w:style>
  <w:style w:type="paragraph" w:customStyle="1" w:styleId="afa">
    <w:name w:val="骨干正文"/>
    <w:basedOn w:val="a"/>
    <w:qFormat/>
    <w:rsid w:val="00250C59"/>
    <w:pPr>
      <w:adjustRightInd w:val="0"/>
      <w:snapToGrid w:val="0"/>
      <w:spacing w:line="360" w:lineRule="auto"/>
      <w:ind w:firstLineChars="200" w:firstLine="480"/>
    </w:pPr>
    <w:rPr>
      <w:rFonts w:ascii="宋体" w:hAnsi="宋体"/>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Date" w:uiPriority="0"/>
    <w:lsdException w:name="Body Text Indent 2" w:uiPriority="0"/>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C59"/>
    <w:pPr>
      <w:widowControl w:val="0"/>
      <w:jc w:val="both"/>
    </w:pPr>
    <w:rPr>
      <w:rFonts w:ascii="Times New Roman" w:eastAsia="宋体" w:hAnsi="Times New Roman" w:cs="Times New Roman"/>
      <w:szCs w:val="24"/>
    </w:rPr>
  </w:style>
  <w:style w:type="paragraph" w:styleId="1">
    <w:name w:val="heading 1"/>
    <w:basedOn w:val="a"/>
    <w:next w:val="a"/>
    <w:link w:val="1Char"/>
    <w:qFormat/>
    <w:rsid w:val="00250C59"/>
    <w:pPr>
      <w:keepNext/>
      <w:keepLines/>
      <w:spacing w:before="340" w:after="330" w:line="576" w:lineRule="auto"/>
      <w:outlineLvl w:val="0"/>
    </w:pPr>
    <w:rPr>
      <w:b/>
      <w:kern w:val="44"/>
      <w:sz w:val="44"/>
    </w:rPr>
  </w:style>
  <w:style w:type="paragraph" w:styleId="2">
    <w:name w:val="heading 2"/>
    <w:basedOn w:val="a"/>
    <w:next w:val="a"/>
    <w:link w:val="2Char"/>
    <w:qFormat/>
    <w:rsid w:val="00250C59"/>
    <w:pPr>
      <w:keepNext/>
      <w:keepLines/>
      <w:spacing w:before="260" w:after="260" w:line="416" w:lineRule="auto"/>
      <w:outlineLvl w:val="1"/>
    </w:pPr>
    <w:rPr>
      <w:rFonts w:ascii="Cambria" w:hAnsi="Cambria"/>
      <w:b/>
      <w:bCs/>
      <w:sz w:val="32"/>
      <w:szCs w:val="32"/>
    </w:rPr>
  </w:style>
  <w:style w:type="paragraph" w:styleId="3">
    <w:name w:val="heading 3"/>
    <w:basedOn w:val="a"/>
    <w:link w:val="3Char"/>
    <w:qFormat/>
    <w:rsid w:val="00250C59"/>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250C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250C59"/>
    <w:rPr>
      <w:sz w:val="18"/>
      <w:szCs w:val="18"/>
    </w:rPr>
  </w:style>
  <w:style w:type="paragraph" w:styleId="a4">
    <w:name w:val="footer"/>
    <w:basedOn w:val="a"/>
    <w:link w:val="Char0"/>
    <w:uiPriority w:val="99"/>
    <w:unhideWhenUsed/>
    <w:qFormat/>
    <w:rsid w:val="00250C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50C59"/>
    <w:rPr>
      <w:sz w:val="18"/>
      <w:szCs w:val="18"/>
    </w:rPr>
  </w:style>
  <w:style w:type="paragraph" w:styleId="a5">
    <w:name w:val="Title"/>
    <w:basedOn w:val="a"/>
    <w:next w:val="a"/>
    <w:link w:val="Char1"/>
    <w:qFormat/>
    <w:rsid w:val="00250C59"/>
    <w:pPr>
      <w:widowControl/>
      <w:spacing w:before="240" w:after="60" w:line="360" w:lineRule="auto"/>
      <w:jc w:val="center"/>
      <w:outlineLvl w:val="0"/>
    </w:pPr>
    <w:rPr>
      <w:rFonts w:ascii="宋体" w:hAnsi="宋体"/>
      <w:b/>
      <w:bCs/>
      <w:color w:val="000000"/>
      <w:kern w:val="0"/>
      <w:sz w:val="52"/>
      <w:szCs w:val="52"/>
    </w:rPr>
  </w:style>
  <w:style w:type="character" w:customStyle="1" w:styleId="Char1">
    <w:name w:val="标题 Char"/>
    <w:basedOn w:val="a0"/>
    <w:link w:val="a5"/>
    <w:rsid w:val="00250C59"/>
    <w:rPr>
      <w:rFonts w:ascii="宋体" w:eastAsia="宋体" w:hAnsi="宋体" w:cs="Times New Roman"/>
      <w:b/>
      <w:bCs/>
      <w:color w:val="000000"/>
      <w:kern w:val="0"/>
      <w:sz w:val="52"/>
      <w:szCs w:val="52"/>
    </w:rPr>
  </w:style>
  <w:style w:type="character" w:customStyle="1" w:styleId="1Char">
    <w:name w:val="标题 1 Char"/>
    <w:basedOn w:val="a0"/>
    <w:link w:val="1"/>
    <w:rsid w:val="00250C59"/>
    <w:rPr>
      <w:rFonts w:ascii="Times New Roman" w:eastAsia="宋体" w:hAnsi="Times New Roman" w:cs="Times New Roman"/>
      <w:b/>
      <w:kern w:val="44"/>
      <w:sz w:val="44"/>
      <w:szCs w:val="24"/>
    </w:rPr>
  </w:style>
  <w:style w:type="character" w:customStyle="1" w:styleId="2Char">
    <w:name w:val="标题 2 Char"/>
    <w:basedOn w:val="a0"/>
    <w:link w:val="2"/>
    <w:rsid w:val="00250C59"/>
    <w:rPr>
      <w:rFonts w:ascii="Cambria" w:eastAsia="宋体" w:hAnsi="Cambria" w:cs="Times New Roman"/>
      <w:b/>
      <w:bCs/>
      <w:sz w:val="32"/>
      <w:szCs w:val="32"/>
    </w:rPr>
  </w:style>
  <w:style w:type="character" w:customStyle="1" w:styleId="3Char">
    <w:name w:val="标题 3 Char"/>
    <w:basedOn w:val="a0"/>
    <w:link w:val="3"/>
    <w:rsid w:val="00250C59"/>
    <w:rPr>
      <w:rFonts w:ascii="宋体" w:eastAsia="宋体" w:hAnsi="宋体" w:cs="Times New Roman"/>
      <w:b/>
      <w:bCs/>
      <w:kern w:val="0"/>
      <w:sz w:val="27"/>
      <w:szCs w:val="27"/>
    </w:rPr>
  </w:style>
  <w:style w:type="paragraph" w:styleId="a6">
    <w:name w:val="Normal Indent"/>
    <w:basedOn w:val="a"/>
    <w:qFormat/>
    <w:rsid w:val="00250C59"/>
    <w:pPr>
      <w:ind w:firstLine="420"/>
    </w:pPr>
    <w:rPr>
      <w:szCs w:val="20"/>
    </w:rPr>
  </w:style>
  <w:style w:type="paragraph" w:styleId="a7">
    <w:name w:val="annotation text"/>
    <w:basedOn w:val="a"/>
    <w:link w:val="Char10"/>
    <w:unhideWhenUsed/>
    <w:qFormat/>
    <w:rsid w:val="00250C59"/>
    <w:pPr>
      <w:jc w:val="left"/>
    </w:pPr>
  </w:style>
  <w:style w:type="character" w:customStyle="1" w:styleId="Char2">
    <w:name w:val="批注文字 Char"/>
    <w:basedOn w:val="a0"/>
    <w:rsid w:val="00250C59"/>
    <w:rPr>
      <w:rFonts w:ascii="Times New Roman" w:eastAsia="宋体" w:hAnsi="Times New Roman" w:cs="Times New Roman"/>
      <w:szCs w:val="24"/>
    </w:rPr>
  </w:style>
  <w:style w:type="character" w:customStyle="1" w:styleId="Char10">
    <w:name w:val="批注文字 Char1"/>
    <w:link w:val="a7"/>
    <w:qFormat/>
    <w:rsid w:val="00250C59"/>
    <w:rPr>
      <w:rFonts w:ascii="Times New Roman" w:eastAsia="宋体" w:hAnsi="Times New Roman" w:cs="Times New Roman"/>
      <w:szCs w:val="24"/>
    </w:rPr>
  </w:style>
  <w:style w:type="paragraph" w:styleId="a8">
    <w:name w:val="Body Text"/>
    <w:basedOn w:val="a"/>
    <w:link w:val="Char3"/>
    <w:qFormat/>
    <w:rsid w:val="00250C59"/>
    <w:pPr>
      <w:spacing w:line="640" w:lineRule="exact"/>
      <w:jc w:val="center"/>
    </w:pPr>
    <w:rPr>
      <w:rFonts w:eastAsia="方正大标宋简体"/>
      <w:spacing w:val="20"/>
      <w:sz w:val="76"/>
    </w:rPr>
  </w:style>
  <w:style w:type="character" w:customStyle="1" w:styleId="Char3">
    <w:name w:val="正文文本 Char"/>
    <w:basedOn w:val="a0"/>
    <w:link w:val="a8"/>
    <w:rsid w:val="00250C59"/>
    <w:rPr>
      <w:rFonts w:ascii="Times New Roman" w:eastAsia="方正大标宋简体" w:hAnsi="Times New Roman" w:cs="Times New Roman"/>
      <w:spacing w:val="20"/>
      <w:sz w:val="76"/>
      <w:szCs w:val="24"/>
    </w:rPr>
  </w:style>
  <w:style w:type="paragraph" w:styleId="a9">
    <w:name w:val="Plain Text"/>
    <w:basedOn w:val="a"/>
    <w:link w:val="Char4"/>
    <w:qFormat/>
    <w:rsid w:val="00250C59"/>
    <w:rPr>
      <w:rFonts w:ascii="宋体" w:hAnsi="Courier New"/>
      <w:szCs w:val="21"/>
    </w:rPr>
  </w:style>
  <w:style w:type="character" w:customStyle="1" w:styleId="Char4">
    <w:name w:val="纯文本 Char"/>
    <w:basedOn w:val="a0"/>
    <w:link w:val="a9"/>
    <w:rsid w:val="00250C59"/>
    <w:rPr>
      <w:rFonts w:ascii="宋体" w:eastAsia="宋体" w:hAnsi="Courier New" w:cs="Times New Roman"/>
      <w:szCs w:val="21"/>
    </w:rPr>
  </w:style>
  <w:style w:type="paragraph" w:styleId="aa">
    <w:name w:val="Date"/>
    <w:basedOn w:val="a"/>
    <w:next w:val="a"/>
    <w:link w:val="Char5"/>
    <w:rsid w:val="00250C59"/>
    <w:pPr>
      <w:ind w:leftChars="2500" w:left="100"/>
    </w:pPr>
  </w:style>
  <w:style w:type="character" w:customStyle="1" w:styleId="Char5">
    <w:name w:val="日期 Char"/>
    <w:basedOn w:val="a0"/>
    <w:link w:val="aa"/>
    <w:rsid w:val="00250C59"/>
    <w:rPr>
      <w:rFonts w:ascii="Times New Roman" w:eastAsia="宋体" w:hAnsi="Times New Roman" w:cs="Times New Roman"/>
      <w:szCs w:val="24"/>
    </w:rPr>
  </w:style>
  <w:style w:type="paragraph" w:styleId="20">
    <w:name w:val="Body Text Indent 2"/>
    <w:basedOn w:val="a"/>
    <w:link w:val="2Char0"/>
    <w:rsid w:val="00250C59"/>
    <w:pPr>
      <w:spacing w:after="120" w:line="480" w:lineRule="auto"/>
      <w:ind w:leftChars="200" w:left="420"/>
    </w:pPr>
  </w:style>
  <w:style w:type="character" w:customStyle="1" w:styleId="2Char0">
    <w:name w:val="正文文本缩进 2 Char"/>
    <w:basedOn w:val="a0"/>
    <w:link w:val="20"/>
    <w:rsid w:val="00250C59"/>
    <w:rPr>
      <w:rFonts w:ascii="Times New Roman" w:eastAsia="宋体" w:hAnsi="Times New Roman" w:cs="Times New Roman"/>
      <w:szCs w:val="24"/>
    </w:rPr>
  </w:style>
  <w:style w:type="paragraph" w:styleId="ab">
    <w:name w:val="Balloon Text"/>
    <w:basedOn w:val="a"/>
    <w:link w:val="Char6"/>
    <w:qFormat/>
    <w:rsid w:val="00250C59"/>
    <w:rPr>
      <w:sz w:val="18"/>
      <w:szCs w:val="18"/>
    </w:rPr>
  </w:style>
  <w:style w:type="character" w:customStyle="1" w:styleId="Char6">
    <w:name w:val="批注框文本 Char"/>
    <w:basedOn w:val="a0"/>
    <w:link w:val="ab"/>
    <w:rsid w:val="00250C59"/>
    <w:rPr>
      <w:rFonts w:ascii="Times New Roman" w:eastAsia="宋体" w:hAnsi="Times New Roman" w:cs="Times New Roman"/>
      <w:sz w:val="18"/>
      <w:szCs w:val="18"/>
    </w:rPr>
  </w:style>
  <w:style w:type="paragraph" w:styleId="ac">
    <w:name w:val="Normal (Web)"/>
    <w:basedOn w:val="a"/>
    <w:rsid w:val="00250C59"/>
    <w:pPr>
      <w:widowControl/>
      <w:spacing w:before="100" w:beforeAutospacing="1" w:after="100" w:afterAutospacing="1"/>
      <w:ind w:firstLine="480"/>
      <w:jc w:val="left"/>
    </w:pPr>
    <w:rPr>
      <w:rFonts w:ascii="宋体" w:hAnsi="宋体" w:cs="宋体"/>
      <w:kern w:val="0"/>
      <w:sz w:val="24"/>
    </w:rPr>
  </w:style>
  <w:style w:type="paragraph" w:styleId="ad">
    <w:name w:val="annotation subject"/>
    <w:basedOn w:val="a7"/>
    <w:next w:val="a7"/>
    <w:link w:val="Char11"/>
    <w:unhideWhenUsed/>
    <w:qFormat/>
    <w:rsid w:val="00250C59"/>
    <w:rPr>
      <w:b/>
      <w:bCs/>
    </w:rPr>
  </w:style>
  <w:style w:type="character" w:customStyle="1" w:styleId="Char7">
    <w:name w:val="批注主题 Char"/>
    <w:basedOn w:val="Char2"/>
    <w:rsid w:val="00250C59"/>
    <w:rPr>
      <w:rFonts w:ascii="Times New Roman" w:eastAsia="宋体" w:hAnsi="Times New Roman" w:cs="Times New Roman"/>
      <w:b/>
      <w:bCs/>
      <w:szCs w:val="24"/>
    </w:rPr>
  </w:style>
  <w:style w:type="character" w:customStyle="1" w:styleId="Char11">
    <w:name w:val="批注主题 Char1"/>
    <w:link w:val="ad"/>
    <w:qFormat/>
    <w:rsid w:val="00250C59"/>
    <w:rPr>
      <w:rFonts w:ascii="Times New Roman" w:eastAsia="宋体" w:hAnsi="Times New Roman" w:cs="Times New Roman"/>
      <w:b/>
      <w:bCs/>
      <w:szCs w:val="24"/>
    </w:rPr>
  </w:style>
  <w:style w:type="table" w:styleId="ae">
    <w:name w:val="Table Grid"/>
    <w:basedOn w:val="a1"/>
    <w:qFormat/>
    <w:rsid w:val="00250C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250C59"/>
    <w:rPr>
      <w:b/>
      <w:bCs/>
    </w:rPr>
  </w:style>
  <w:style w:type="character" w:styleId="af0">
    <w:name w:val="page number"/>
    <w:qFormat/>
    <w:rsid w:val="00250C59"/>
  </w:style>
  <w:style w:type="character" w:styleId="af1">
    <w:name w:val="Hyperlink"/>
    <w:uiPriority w:val="99"/>
    <w:qFormat/>
    <w:rsid w:val="00250C59"/>
    <w:rPr>
      <w:color w:val="0000FF"/>
      <w:u w:val="single"/>
    </w:rPr>
  </w:style>
  <w:style w:type="character" w:styleId="af2">
    <w:name w:val="annotation reference"/>
    <w:unhideWhenUsed/>
    <w:qFormat/>
    <w:rsid w:val="00250C59"/>
    <w:rPr>
      <w:sz w:val="21"/>
      <w:szCs w:val="21"/>
    </w:rPr>
  </w:style>
  <w:style w:type="paragraph" w:customStyle="1" w:styleId="Char8">
    <w:name w:val="Char"/>
    <w:basedOn w:val="a"/>
    <w:rsid w:val="00250C59"/>
    <w:pPr>
      <w:widowControl/>
      <w:spacing w:after="160" w:line="240" w:lineRule="exact"/>
      <w:jc w:val="left"/>
    </w:pPr>
    <w:rPr>
      <w:rFonts w:ascii="Arial" w:eastAsia="Times New Roman" w:hAnsi="Arial" w:cs="Verdana"/>
      <w:b/>
      <w:kern w:val="0"/>
      <w:sz w:val="24"/>
      <w:lang w:eastAsia="en-US"/>
    </w:rPr>
  </w:style>
  <w:style w:type="paragraph" w:styleId="af3">
    <w:name w:val="List Paragraph"/>
    <w:basedOn w:val="a"/>
    <w:qFormat/>
    <w:rsid w:val="00250C59"/>
    <w:pPr>
      <w:ind w:firstLineChars="200" w:firstLine="420"/>
    </w:pPr>
    <w:rPr>
      <w:rFonts w:ascii="Calibri" w:hAnsi="Calibri"/>
      <w:szCs w:val="2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250C59"/>
    <w:pPr>
      <w:widowControl/>
      <w:spacing w:after="160" w:line="240" w:lineRule="exact"/>
      <w:jc w:val="left"/>
    </w:pPr>
  </w:style>
  <w:style w:type="paragraph" w:customStyle="1" w:styleId="10">
    <w:name w:val="列出段落1"/>
    <w:basedOn w:val="a"/>
    <w:qFormat/>
    <w:rsid w:val="00250C59"/>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wenzi1">
    <w:name w:val="wenzi1"/>
    <w:rsid w:val="00250C59"/>
  </w:style>
  <w:style w:type="character" w:customStyle="1" w:styleId="content">
    <w:name w:val="content"/>
    <w:rsid w:val="00250C59"/>
  </w:style>
  <w:style w:type="character" w:customStyle="1" w:styleId="nr1">
    <w:name w:val="nr1"/>
    <w:rsid w:val="00250C59"/>
  </w:style>
  <w:style w:type="paragraph" w:customStyle="1" w:styleId="p0">
    <w:name w:val="p0"/>
    <w:basedOn w:val="a"/>
    <w:uiPriority w:val="99"/>
    <w:qFormat/>
    <w:rsid w:val="00250C59"/>
    <w:pPr>
      <w:widowControl/>
    </w:pPr>
    <w:rPr>
      <w:kern w:val="0"/>
      <w:sz w:val="32"/>
      <w:szCs w:val="32"/>
    </w:rPr>
  </w:style>
  <w:style w:type="paragraph" w:customStyle="1" w:styleId="ListParagraph1">
    <w:name w:val="List Paragraph1"/>
    <w:basedOn w:val="a"/>
    <w:rsid w:val="00250C59"/>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Char9">
    <w:name w:val="Char"/>
    <w:basedOn w:val="a"/>
    <w:rsid w:val="00250C59"/>
    <w:pPr>
      <w:widowControl/>
      <w:spacing w:after="160" w:line="240" w:lineRule="exact"/>
      <w:jc w:val="left"/>
    </w:pPr>
    <w:rPr>
      <w:rFonts w:ascii="Verdana" w:eastAsia="仿宋_GB2312" w:hAnsi="Verdana" w:cs="”“Times New Roman”“"/>
      <w:kern w:val="0"/>
      <w:sz w:val="24"/>
      <w:szCs w:val="20"/>
      <w:lang w:eastAsia="en-US"/>
    </w:rPr>
  </w:style>
  <w:style w:type="paragraph" w:customStyle="1" w:styleId="z">
    <w:name w:val="z"/>
    <w:basedOn w:val="a"/>
    <w:qFormat/>
    <w:rsid w:val="00250C59"/>
    <w:pPr>
      <w:widowControl/>
      <w:spacing w:after="160" w:line="400" w:lineRule="exact"/>
      <w:ind w:firstLineChars="200" w:firstLine="480"/>
      <w:jc w:val="left"/>
    </w:pPr>
    <w:rPr>
      <w:kern w:val="0"/>
      <w:sz w:val="22"/>
      <w:szCs w:val="22"/>
    </w:rPr>
  </w:style>
  <w:style w:type="paragraph" w:customStyle="1" w:styleId="21">
    <w:name w:val="2"/>
    <w:basedOn w:val="a"/>
    <w:qFormat/>
    <w:rsid w:val="00250C59"/>
    <w:pPr>
      <w:widowControl/>
      <w:spacing w:beforeLines="50" w:afterLines="50" w:line="400" w:lineRule="exact"/>
      <w:ind w:firstLineChars="200" w:firstLine="562"/>
      <w:jc w:val="left"/>
    </w:pPr>
    <w:rPr>
      <w:rFonts w:hAnsi="宋体"/>
      <w:b/>
      <w:kern w:val="0"/>
      <w:sz w:val="28"/>
      <w:szCs w:val="22"/>
    </w:rPr>
  </w:style>
  <w:style w:type="paragraph" w:customStyle="1" w:styleId="22">
    <w:name w:val="样式 样式 宋体 首行缩进:  2 字符 + 首行缩进:  2 字符"/>
    <w:basedOn w:val="a8"/>
    <w:qFormat/>
    <w:rsid w:val="00250C59"/>
    <w:pPr>
      <w:widowControl/>
      <w:spacing w:line="259" w:lineRule="auto"/>
      <w:ind w:firstLine="482"/>
      <w:jc w:val="left"/>
    </w:pPr>
    <w:rPr>
      <w:rFonts w:eastAsia="宋体"/>
      <w:bCs/>
      <w:spacing w:val="0"/>
      <w:kern w:val="0"/>
      <w:sz w:val="22"/>
      <w:szCs w:val="22"/>
    </w:rPr>
  </w:style>
  <w:style w:type="character" w:customStyle="1" w:styleId="objectbox">
    <w:name w:val="objectbox"/>
    <w:qFormat/>
    <w:rsid w:val="00250C59"/>
  </w:style>
  <w:style w:type="character" w:customStyle="1" w:styleId="font11">
    <w:name w:val="font11"/>
    <w:qFormat/>
    <w:rsid w:val="00250C59"/>
    <w:rPr>
      <w:rFonts w:ascii="宋体" w:eastAsia="宋体" w:hAnsi="宋体" w:cs="宋体" w:hint="eastAsia"/>
      <w:i w:val="0"/>
      <w:iCs w:val="0"/>
      <w:color w:val="000000"/>
      <w:sz w:val="20"/>
      <w:szCs w:val="20"/>
      <w:u w:val="none"/>
    </w:rPr>
  </w:style>
  <w:style w:type="paragraph" w:customStyle="1" w:styleId="Default">
    <w:name w:val="Default"/>
    <w:uiPriority w:val="99"/>
    <w:qFormat/>
    <w:rsid w:val="00250C59"/>
    <w:pPr>
      <w:widowControl w:val="0"/>
      <w:autoSpaceDE w:val="0"/>
      <w:autoSpaceDN w:val="0"/>
      <w:adjustRightInd w:val="0"/>
    </w:pPr>
    <w:rPr>
      <w:rFonts w:ascii="宋体" w:eastAsia="宋体" w:hAnsi="Times New Roman" w:cs="宋体"/>
      <w:color w:val="000000"/>
      <w:kern w:val="0"/>
      <w:sz w:val="24"/>
      <w:szCs w:val="24"/>
    </w:rPr>
  </w:style>
  <w:style w:type="paragraph" w:customStyle="1" w:styleId="af4">
    <w:name w:val="报告正文"/>
    <w:qFormat/>
    <w:rsid w:val="00250C59"/>
    <w:pPr>
      <w:wordWrap w:val="0"/>
      <w:spacing w:beforeLines="50" w:afterLines="20" w:line="300" w:lineRule="auto"/>
      <w:jc w:val="both"/>
    </w:pPr>
    <w:rPr>
      <w:rFonts w:ascii="Times New Roman" w:eastAsia="宋体" w:hAnsi="Times New Roman" w:cs="Times New Roman"/>
      <w:bCs/>
      <w:sz w:val="22"/>
      <w:szCs w:val="32"/>
    </w:rPr>
  </w:style>
  <w:style w:type="character" w:customStyle="1" w:styleId="af5">
    <w:name w:val="批注框文本 字符"/>
    <w:qFormat/>
    <w:rsid w:val="00250C59"/>
    <w:rPr>
      <w:rFonts w:ascii="Times New Roman" w:eastAsia="宋体" w:hAnsi="Times New Roman" w:cs="Times New Roman"/>
      <w:kern w:val="2"/>
      <w:sz w:val="18"/>
      <w:szCs w:val="18"/>
    </w:rPr>
  </w:style>
  <w:style w:type="character" w:customStyle="1" w:styleId="af6">
    <w:name w:val="页眉 字符"/>
    <w:qFormat/>
    <w:rsid w:val="00250C59"/>
    <w:rPr>
      <w:kern w:val="2"/>
      <w:sz w:val="18"/>
    </w:rPr>
  </w:style>
  <w:style w:type="paragraph" w:customStyle="1" w:styleId="aaa">
    <w:name w:val="aaa"/>
    <w:basedOn w:val="a"/>
    <w:qFormat/>
    <w:rsid w:val="00250C59"/>
    <w:pPr>
      <w:widowControl/>
      <w:adjustRightInd w:val="0"/>
      <w:snapToGrid w:val="0"/>
      <w:spacing w:line="240" w:lineRule="atLeast"/>
      <w:ind w:firstLineChars="196" w:firstLine="472"/>
      <w:jc w:val="left"/>
    </w:pPr>
    <w:rPr>
      <w:rFonts w:ascii="黑体" w:eastAsia="黑体" w:hAnsi="宋体"/>
      <w:b/>
      <w:sz w:val="24"/>
      <w:szCs w:val="28"/>
    </w:rPr>
  </w:style>
  <w:style w:type="paragraph" w:customStyle="1" w:styleId="23">
    <w:name w:val="标题2"/>
    <w:basedOn w:val="a6"/>
    <w:qFormat/>
    <w:rsid w:val="00250C59"/>
    <w:pPr>
      <w:spacing w:line="300" w:lineRule="auto"/>
      <w:ind w:firstLineChars="200" w:firstLine="482"/>
    </w:pPr>
    <w:rPr>
      <w:rFonts w:eastAsia="仿宋_GB2312"/>
      <w:b/>
      <w:sz w:val="24"/>
      <w:szCs w:val="24"/>
    </w:rPr>
  </w:style>
  <w:style w:type="character" w:customStyle="1" w:styleId="font121">
    <w:name w:val="font121"/>
    <w:qFormat/>
    <w:rsid w:val="00250C59"/>
    <w:rPr>
      <w:rFonts w:ascii="宋体" w:eastAsia="宋体" w:hAnsi="宋体" w:cs="宋体" w:hint="eastAsia"/>
      <w:color w:val="000000"/>
      <w:sz w:val="24"/>
      <w:szCs w:val="24"/>
      <w:u w:val="none"/>
    </w:rPr>
  </w:style>
  <w:style w:type="character" w:customStyle="1" w:styleId="font71">
    <w:name w:val="font71"/>
    <w:qFormat/>
    <w:rsid w:val="00250C59"/>
    <w:rPr>
      <w:rFonts w:ascii="宋体" w:eastAsia="宋体" w:hAnsi="宋体" w:cs="宋体" w:hint="eastAsia"/>
      <w:color w:val="000000"/>
      <w:sz w:val="20"/>
      <w:szCs w:val="20"/>
      <w:u w:val="none"/>
    </w:rPr>
  </w:style>
  <w:style w:type="character" w:customStyle="1" w:styleId="font21">
    <w:name w:val="font21"/>
    <w:qFormat/>
    <w:rsid w:val="00250C59"/>
    <w:rPr>
      <w:rFonts w:ascii="Times New Roman" w:hAnsi="Times New Roman" w:cs="Times New Roman" w:hint="default"/>
      <w:color w:val="000000"/>
      <w:sz w:val="20"/>
      <w:szCs w:val="20"/>
      <w:u w:val="none"/>
    </w:rPr>
  </w:style>
  <w:style w:type="character" w:customStyle="1" w:styleId="font112">
    <w:name w:val="font112"/>
    <w:qFormat/>
    <w:rsid w:val="00250C59"/>
    <w:rPr>
      <w:rFonts w:ascii="宋体" w:eastAsia="宋体" w:hAnsi="宋体" w:cs="宋体" w:hint="eastAsia"/>
      <w:color w:val="000000"/>
      <w:sz w:val="24"/>
      <w:szCs w:val="24"/>
      <w:u w:val="none"/>
    </w:rPr>
  </w:style>
  <w:style w:type="character" w:customStyle="1" w:styleId="font101">
    <w:name w:val="font101"/>
    <w:qFormat/>
    <w:rsid w:val="00250C59"/>
    <w:rPr>
      <w:rFonts w:ascii="宋体" w:eastAsia="宋体" w:hAnsi="宋体" w:cs="宋体" w:hint="eastAsia"/>
      <w:b/>
      <w:color w:val="000000"/>
      <w:sz w:val="24"/>
      <w:szCs w:val="24"/>
      <w:u w:val="none"/>
    </w:rPr>
  </w:style>
  <w:style w:type="character" w:customStyle="1" w:styleId="font81">
    <w:name w:val="font81"/>
    <w:qFormat/>
    <w:rsid w:val="00250C59"/>
    <w:rPr>
      <w:rFonts w:ascii="Times New Roman" w:hAnsi="Times New Roman" w:cs="Times New Roman" w:hint="default"/>
      <w:b/>
      <w:color w:val="000000"/>
      <w:sz w:val="24"/>
      <w:szCs w:val="24"/>
      <w:u w:val="none"/>
    </w:rPr>
  </w:style>
  <w:style w:type="character" w:customStyle="1" w:styleId="font91">
    <w:name w:val="font91"/>
    <w:qFormat/>
    <w:rsid w:val="00250C59"/>
    <w:rPr>
      <w:rFonts w:ascii="宋体" w:eastAsia="宋体" w:hAnsi="宋体" w:cs="宋体" w:hint="eastAsia"/>
      <w:b/>
      <w:color w:val="000000"/>
      <w:sz w:val="24"/>
      <w:szCs w:val="24"/>
      <w:u w:val="none"/>
    </w:rPr>
  </w:style>
  <w:style w:type="character" w:customStyle="1" w:styleId="font61">
    <w:name w:val="font61"/>
    <w:qFormat/>
    <w:rsid w:val="00250C59"/>
    <w:rPr>
      <w:rFonts w:ascii="Times New Roman" w:hAnsi="Times New Roman" w:cs="Times New Roman" w:hint="default"/>
      <w:b/>
      <w:color w:val="000000"/>
      <w:sz w:val="24"/>
      <w:szCs w:val="24"/>
      <w:u w:val="none"/>
    </w:rPr>
  </w:style>
  <w:style w:type="character" w:customStyle="1" w:styleId="font141">
    <w:name w:val="font141"/>
    <w:qFormat/>
    <w:rsid w:val="00250C59"/>
    <w:rPr>
      <w:rFonts w:ascii="宋体" w:eastAsia="宋体" w:hAnsi="宋体" w:cs="宋体" w:hint="eastAsia"/>
      <w:color w:val="000000"/>
      <w:sz w:val="20"/>
      <w:szCs w:val="20"/>
      <w:u w:val="none"/>
    </w:rPr>
  </w:style>
  <w:style w:type="character" w:customStyle="1" w:styleId="font151">
    <w:name w:val="font151"/>
    <w:qFormat/>
    <w:rsid w:val="00250C59"/>
    <w:rPr>
      <w:rFonts w:ascii="Times New Roman" w:hAnsi="Times New Roman" w:cs="Times New Roman" w:hint="default"/>
      <w:color w:val="000000"/>
      <w:sz w:val="20"/>
      <w:szCs w:val="20"/>
      <w:u w:val="none"/>
    </w:rPr>
  </w:style>
  <w:style w:type="character" w:customStyle="1" w:styleId="font51">
    <w:name w:val="font51"/>
    <w:qFormat/>
    <w:rsid w:val="00250C59"/>
    <w:rPr>
      <w:rFonts w:ascii="宋体" w:eastAsia="宋体" w:hAnsi="宋体" w:cs="宋体" w:hint="eastAsia"/>
      <w:b/>
      <w:color w:val="000000"/>
      <w:sz w:val="24"/>
      <w:szCs w:val="24"/>
      <w:u w:val="none"/>
    </w:rPr>
  </w:style>
  <w:style w:type="character" w:customStyle="1" w:styleId="font131">
    <w:name w:val="font131"/>
    <w:qFormat/>
    <w:rsid w:val="00250C59"/>
    <w:rPr>
      <w:rFonts w:ascii="Times New Roman" w:hAnsi="Times New Roman" w:cs="Times New Roman" w:hint="default"/>
      <w:b/>
      <w:color w:val="000000"/>
      <w:sz w:val="24"/>
      <w:szCs w:val="24"/>
      <w:u w:val="none"/>
    </w:rPr>
  </w:style>
  <w:style w:type="paragraph" w:customStyle="1" w:styleId="WPSOffice1">
    <w:name w:val="WPSOffice手动目录 1"/>
    <w:qFormat/>
    <w:rsid w:val="00250C59"/>
    <w:rPr>
      <w:rFonts w:ascii="Calibri" w:eastAsia="宋体" w:hAnsi="Calibri" w:cs="Times New Roman"/>
      <w:kern w:val="0"/>
      <w:sz w:val="20"/>
      <w:szCs w:val="20"/>
    </w:rPr>
  </w:style>
  <w:style w:type="paragraph" w:customStyle="1" w:styleId="WPSOffice2">
    <w:name w:val="WPSOffice手动目录 2"/>
    <w:qFormat/>
    <w:rsid w:val="00250C59"/>
    <w:pPr>
      <w:ind w:leftChars="200" w:left="200"/>
    </w:pPr>
    <w:rPr>
      <w:rFonts w:ascii="Calibri" w:eastAsia="宋体" w:hAnsi="Calibri" w:cs="Times New Roman"/>
      <w:kern w:val="0"/>
      <w:sz w:val="20"/>
      <w:szCs w:val="20"/>
    </w:rPr>
  </w:style>
  <w:style w:type="paragraph" w:customStyle="1" w:styleId="TableParagraph">
    <w:name w:val="Table Paragraph"/>
    <w:basedOn w:val="a"/>
    <w:uiPriority w:val="1"/>
    <w:qFormat/>
    <w:rsid w:val="00250C59"/>
    <w:pPr>
      <w:autoSpaceDE w:val="0"/>
      <w:autoSpaceDN w:val="0"/>
      <w:jc w:val="left"/>
    </w:pPr>
    <w:rPr>
      <w:rFonts w:ascii="宋体" w:hAnsi="宋体" w:cs="宋体"/>
      <w:kern w:val="0"/>
      <w:sz w:val="22"/>
      <w:szCs w:val="22"/>
      <w:lang w:val="zh-CN" w:bidi="zh-CN"/>
    </w:rPr>
  </w:style>
  <w:style w:type="character" w:customStyle="1" w:styleId="24">
    <w:name w:val="标题 2 字符"/>
    <w:rsid w:val="00250C59"/>
    <w:rPr>
      <w:rFonts w:ascii="楷体_GB2312" w:eastAsia="楷体_GB2312" w:hAnsi="仿宋"/>
      <w:kern w:val="2"/>
      <w:sz w:val="32"/>
      <w:szCs w:val="32"/>
      <w:lang w:val="zh-CN"/>
    </w:rPr>
  </w:style>
  <w:style w:type="character" w:customStyle="1" w:styleId="af7">
    <w:name w:val="页脚 字符"/>
    <w:rsid w:val="00250C59"/>
    <w:rPr>
      <w:sz w:val="18"/>
      <w:szCs w:val="18"/>
    </w:rPr>
  </w:style>
  <w:style w:type="character" w:customStyle="1" w:styleId="30">
    <w:name w:val="标题 3 字符"/>
    <w:rsid w:val="00250C59"/>
    <w:rPr>
      <w:rFonts w:ascii="Times New Roman" w:eastAsia="宋体" w:hAnsi="Times New Roman" w:cs="Times New Roman"/>
      <w:b/>
      <w:bCs/>
      <w:kern w:val="0"/>
      <w:sz w:val="22"/>
      <w:szCs w:val="20"/>
    </w:rPr>
  </w:style>
  <w:style w:type="character" w:customStyle="1" w:styleId="fontstyle01">
    <w:name w:val="fontstyle01"/>
    <w:qFormat/>
    <w:rsid w:val="00250C59"/>
    <w:rPr>
      <w:rFonts w:ascii="仿宋" w:eastAsia="仿宋" w:hAnsi="仿宋" w:hint="eastAsia"/>
      <w:color w:val="000000"/>
      <w:sz w:val="30"/>
      <w:szCs w:val="30"/>
    </w:rPr>
  </w:style>
  <w:style w:type="paragraph" w:customStyle="1" w:styleId="SF">
    <w:name w:val="SF表内文字（居左）"/>
    <w:basedOn w:val="a"/>
    <w:qFormat/>
    <w:rsid w:val="00250C59"/>
    <w:pPr>
      <w:adjustRightInd w:val="0"/>
      <w:snapToGrid w:val="0"/>
      <w:spacing w:line="240" w:lineRule="exact"/>
      <w:jc w:val="left"/>
    </w:pPr>
    <w:rPr>
      <w:rFonts w:ascii="Century Gothic" w:hAnsi="Century Gothic"/>
      <w:w w:val="80"/>
      <w:sz w:val="18"/>
    </w:rPr>
  </w:style>
  <w:style w:type="character" w:customStyle="1" w:styleId="af8">
    <w:name w:val="正文文本 字符"/>
    <w:rsid w:val="00250C59"/>
    <w:rPr>
      <w:rFonts w:ascii="Times New Roman" w:eastAsia="宋体" w:hAnsi="Times New Roman" w:cs="Times New Roman"/>
      <w:kern w:val="0"/>
      <w:sz w:val="22"/>
    </w:rPr>
  </w:style>
  <w:style w:type="character" w:customStyle="1" w:styleId="25">
    <w:name w:val="正文文本缩进 2 字符"/>
    <w:rsid w:val="00250C59"/>
    <w:rPr>
      <w:rFonts w:ascii="Times New Roman" w:eastAsia="宋体" w:hAnsi="Times New Roman" w:cs="Times New Roman"/>
      <w:szCs w:val="24"/>
    </w:rPr>
  </w:style>
  <w:style w:type="character" w:customStyle="1" w:styleId="af9">
    <w:name w:val="纯文本 字符"/>
    <w:rsid w:val="00250C59"/>
    <w:rPr>
      <w:rFonts w:ascii="宋体" w:eastAsia="宋体" w:hAnsi="Courier New" w:cs="Times New Roman"/>
      <w:szCs w:val="21"/>
    </w:rPr>
  </w:style>
  <w:style w:type="paragraph" w:customStyle="1" w:styleId="DAS">
    <w:name w:val="DAS正文"/>
    <w:basedOn w:val="a"/>
    <w:qFormat/>
    <w:rsid w:val="00250C59"/>
    <w:pPr>
      <w:spacing w:line="360" w:lineRule="auto"/>
      <w:ind w:right="181" w:firstLineChars="200" w:firstLine="480"/>
    </w:pPr>
    <w:rPr>
      <w:rFonts w:ascii="Verdana" w:hAnsi="Verdana"/>
      <w:sz w:val="24"/>
    </w:rPr>
  </w:style>
  <w:style w:type="paragraph" w:customStyle="1" w:styleId="11">
    <w:name w:val="列表段落1"/>
    <w:basedOn w:val="a"/>
    <w:uiPriority w:val="99"/>
    <w:qFormat/>
    <w:rsid w:val="00250C59"/>
    <w:pPr>
      <w:ind w:firstLineChars="200" w:firstLine="420"/>
    </w:pPr>
  </w:style>
  <w:style w:type="paragraph" w:customStyle="1" w:styleId="afa">
    <w:name w:val="骨干正文"/>
    <w:basedOn w:val="a"/>
    <w:qFormat/>
    <w:rsid w:val="00250C59"/>
    <w:pPr>
      <w:adjustRightInd w:val="0"/>
      <w:snapToGrid w:val="0"/>
      <w:spacing w:line="360" w:lineRule="auto"/>
      <w:ind w:firstLineChars="200" w:firstLine="480"/>
    </w:pPr>
    <w:rPr>
      <w:rFonts w:ascii="宋体" w:hAnsi="宋体"/>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36</Pages>
  <Words>3545</Words>
  <Characters>20207</Characters>
  <Application>Microsoft Office Word</Application>
  <DocSecurity>0</DocSecurity>
  <Lines>168</Lines>
  <Paragraphs>47</Paragraphs>
  <ScaleCrop>false</ScaleCrop>
  <Company/>
  <LinksUpToDate>false</LinksUpToDate>
  <CharactersWithSpaces>23705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dcterms:created xsi:type="dcterms:W3CDTF">2021-10-30T16:11:00Z</dcterms:created>
  <dcterms:modified xsi:type="dcterms:W3CDTF">2021-10-30T17:00:00Z</dcterms:modified>
</cp:coreProperties>
</file>